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F9" w:rsidRDefault="0007400D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43600" cy="885825"/>
            <wp:effectExtent l="19050" t="0" r="0" b="0"/>
            <wp:docPr id="1" name="il_fi" descr="http://site.recy-cal.com/blog/wp-content/uploads/2011/08/recycling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ite.recy-cal.com/blog/wp-content/uploads/2011/08/recyclingki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3A1" w:rsidRDefault="00AE13A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AB2" w:rsidRPr="00116145" w:rsidRDefault="00776AB2" w:rsidP="00776AB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116145">
        <w:rPr>
          <w:rFonts w:ascii="Arial" w:hAnsi="Arial" w:cs="Arial"/>
          <w:b/>
          <w:sz w:val="44"/>
          <w:szCs w:val="44"/>
        </w:rPr>
        <w:t>Recycling Day</w:t>
      </w:r>
    </w:p>
    <w:p w:rsidR="00776AB2" w:rsidRPr="00116145" w:rsidRDefault="00776AB2" w:rsidP="00776AB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16145">
        <w:rPr>
          <w:rFonts w:ascii="Arial" w:hAnsi="Arial" w:cs="Arial"/>
          <w:b/>
          <w:sz w:val="32"/>
          <w:szCs w:val="32"/>
        </w:rPr>
        <w:t xml:space="preserve">Sunday, September </w:t>
      </w:r>
      <w:r w:rsidR="0093108A" w:rsidRPr="00116145">
        <w:rPr>
          <w:rFonts w:ascii="Arial" w:hAnsi="Arial" w:cs="Arial"/>
          <w:b/>
          <w:sz w:val="32"/>
          <w:szCs w:val="32"/>
        </w:rPr>
        <w:t>30th</w:t>
      </w:r>
    </w:p>
    <w:p w:rsidR="00776AB2" w:rsidRPr="00116145" w:rsidRDefault="00F200E5" w:rsidP="00776AB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 AM - 3 PM</w:t>
      </w:r>
    </w:p>
    <w:p w:rsidR="00776AB2" w:rsidRPr="00116145" w:rsidRDefault="00776AB2" w:rsidP="00776A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6145">
        <w:rPr>
          <w:rFonts w:ascii="Arial" w:hAnsi="Arial" w:cs="Arial"/>
          <w:b/>
          <w:sz w:val="24"/>
          <w:szCs w:val="24"/>
        </w:rPr>
        <w:t>Rain or Shine!</w:t>
      </w:r>
    </w:p>
    <w:p w:rsidR="00776AB2" w:rsidRPr="00116145" w:rsidRDefault="00776AB2" w:rsidP="00776A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16145">
        <w:rPr>
          <w:rFonts w:ascii="Arial" w:hAnsi="Arial" w:cs="Arial"/>
          <w:b/>
          <w:sz w:val="24"/>
          <w:szCs w:val="24"/>
        </w:rPr>
        <w:t>Sponsored by</w:t>
      </w:r>
    </w:p>
    <w:p w:rsidR="00776AB2" w:rsidRPr="00116145" w:rsidRDefault="0007400D" w:rsidP="00776AB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19050</wp:posOffset>
            </wp:positionV>
            <wp:extent cx="4371975" cy="4391025"/>
            <wp:effectExtent l="19050" t="0" r="9525" b="0"/>
            <wp:wrapNone/>
            <wp:docPr id="7" name="rg_hi" descr="https://encrypted-tbn2.google.com/images?q=tbn:ANd9GcSKnuw4n4Zvsd_PAy7QuOK4mK1kl_V6_RUx0Efjd6hN5hAlJcKc9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oogle.com/images?q=tbn:ANd9GcSKnuw4n4Zvsd_PAy7QuOK4mK1kl_V6_RUx0Efjd6hN5hAlJcKc9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contrast="2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AB2" w:rsidRPr="00116145">
        <w:rPr>
          <w:rFonts w:ascii="Arial" w:hAnsi="Arial" w:cs="Arial"/>
          <w:b/>
          <w:sz w:val="36"/>
          <w:szCs w:val="36"/>
        </w:rPr>
        <w:t>Senator Joe Addabbo &amp; Assemblyman Mike Miller</w:t>
      </w:r>
    </w:p>
    <w:p w:rsidR="00776AB2" w:rsidRPr="00116145" w:rsidRDefault="00776AB2" w:rsidP="00776A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76AB2" w:rsidRPr="00116145" w:rsidRDefault="00776AB2" w:rsidP="00776A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16145">
        <w:rPr>
          <w:rFonts w:ascii="Arial" w:hAnsi="Arial" w:cs="Arial"/>
          <w:b/>
          <w:sz w:val="28"/>
          <w:szCs w:val="28"/>
        </w:rPr>
        <w:t>The George Seuffert Sr. Bandshell</w:t>
      </w:r>
    </w:p>
    <w:p w:rsidR="00776AB2" w:rsidRPr="00116145" w:rsidRDefault="00D431E3" w:rsidP="00776A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Parking lot located in Forest Park; on Forest P</w:t>
      </w:r>
      <w:r w:rsidR="00776AB2" w:rsidRPr="00116145">
        <w:rPr>
          <w:rFonts w:ascii="Arial" w:hAnsi="Arial" w:cs="Arial"/>
          <w:b/>
          <w:sz w:val="28"/>
          <w:szCs w:val="28"/>
        </w:rPr>
        <w:t>ark Drive, one block west of Woodhaven BLVD in Woodhaven</w:t>
      </w:r>
    </w:p>
    <w:p w:rsidR="00ED32AE" w:rsidRPr="00116145" w:rsidRDefault="00ED32AE" w:rsidP="00776A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D32AE" w:rsidRPr="00116145" w:rsidRDefault="00ED32AE" w:rsidP="00776A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16145">
        <w:rPr>
          <w:rFonts w:ascii="Arial" w:hAnsi="Arial" w:cs="Arial"/>
          <w:b/>
          <w:sz w:val="28"/>
          <w:szCs w:val="28"/>
        </w:rPr>
        <w:t>ITEMS THAT WILL BE ACCEPTED FOR RECYCLING ARE:</w:t>
      </w:r>
    </w:p>
    <w:p w:rsidR="00ED32AE" w:rsidRPr="00116145" w:rsidRDefault="00ED32AE" w:rsidP="00EA61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16145">
        <w:rPr>
          <w:rFonts w:ascii="Arial" w:hAnsi="Arial" w:cs="Arial"/>
          <w:b/>
          <w:sz w:val="28"/>
          <w:szCs w:val="28"/>
          <w:u w:val="single"/>
        </w:rPr>
        <w:t>Clothing &amp; Textiles</w:t>
      </w:r>
      <w:r w:rsidRPr="00116145">
        <w:rPr>
          <w:rFonts w:ascii="Arial" w:hAnsi="Arial" w:cs="Arial"/>
          <w:sz w:val="28"/>
          <w:szCs w:val="28"/>
        </w:rPr>
        <w:t xml:space="preserve"> including clothing, coats, bedding, linens, paired shoes, scarves, belts, hats, handbags.  ALL ITEMS MUST BE CLEAN &amp; DRY.</w:t>
      </w:r>
      <w:r w:rsidR="0007400D" w:rsidRPr="0007400D">
        <w:rPr>
          <w:rFonts w:ascii="Arial" w:hAnsi="Arial" w:cs="Arial"/>
          <w:color w:val="1122CC"/>
          <w:sz w:val="27"/>
          <w:szCs w:val="27"/>
        </w:rPr>
        <w:t xml:space="preserve"> </w:t>
      </w:r>
    </w:p>
    <w:p w:rsidR="00CA3CDF" w:rsidRPr="00116145" w:rsidRDefault="00ED32AE" w:rsidP="00EA61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16145">
        <w:rPr>
          <w:rFonts w:ascii="Arial" w:hAnsi="Arial" w:cs="Arial"/>
          <w:b/>
          <w:sz w:val="28"/>
          <w:szCs w:val="28"/>
          <w:u w:val="single"/>
        </w:rPr>
        <w:t>Electronics</w:t>
      </w:r>
      <w:r w:rsidRPr="00116145">
        <w:rPr>
          <w:rFonts w:ascii="Arial" w:hAnsi="Arial" w:cs="Arial"/>
          <w:sz w:val="28"/>
          <w:szCs w:val="28"/>
        </w:rPr>
        <w:t xml:space="preserve"> including computers, monitors, cell phones, servers</w:t>
      </w:r>
      <w:r w:rsidR="00CA3CDF" w:rsidRPr="00116145">
        <w:rPr>
          <w:rFonts w:ascii="Arial" w:hAnsi="Arial" w:cs="Arial"/>
          <w:sz w:val="28"/>
          <w:szCs w:val="28"/>
        </w:rPr>
        <w:t>, fax machines, typewriters, TV’s, PDA’s, scanners, copiers, printe</w:t>
      </w:r>
      <w:r w:rsidR="00D431E3">
        <w:rPr>
          <w:rFonts w:ascii="Arial" w:hAnsi="Arial" w:cs="Arial"/>
          <w:sz w:val="28"/>
          <w:szCs w:val="28"/>
        </w:rPr>
        <w:t>r</w:t>
      </w:r>
      <w:r w:rsidR="00CA3CDF" w:rsidRPr="00116145">
        <w:rPr>
          <w:rFonts w:ascii="Arial" w:hAnsi="Arial" w:cs="Arial"/>
          <w:sz w:val="28"/>
          <w:szCs w:val="28"/>
        </w:rPr>
        <w:t>s, batteries, laptops, cameras, wires, power strips, chargers, cable boxes fans, air conditioners, telephones and VCR tapes.  NO APPLIANCES.</w:t>
      </w:r>
    </w:p>
    <w:p w:rsidR="00CA3CDF" w:rsidRPr="00116145" w:rsidRDefault="00CA3CDF" w:rsidP="00EA61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16145">
        <w:rPr>
          <w:rFonts w:ascii="Arial" w:hAnsi="Arial" w:cs="Arial"/>
          <w:b/>
          <w:sz w:val="28"/>
          <w:szCs w:val="28"/>
          <w:u w:val="single"/>
        </w:rPr>
        <w:t>Paper</w:t>
      </w:r>
      <w:r w:rsidRPr="00116145">
        <w:rPr>
          <w:rFonts w:ascii="Arial" w:hAnsi="Arial" w:cs="Arial"/>
          <w:sz w:val="28"/>
          <w:szCs w:val="28"/>
        </w:rPr>
        <w:t xml:space="preserve"> including paper fiber and confidential papers.  NO CARDBOARD.</w:t>
      </w:r>
    </w:p>
    <w:p w:rsidR="00CA3CDF" w:rsidRPr="00116145" w:rsidRDefault="00CA3CDF" w:rsidP="00EA61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16145">
        <w:rPr>
          <w:rFonts w:ascii="Arial" w:hAnsi="Arial" w:cs="Arial"/>
          <w:b/>
          <w:sz w:val="28"/>
          <w:szCs w:val="28"/>
          <w:u w:val="single"/>
        </w:rPr>
        <w:t>Carpeting</w:t>
      </w:r>
      <w:r w:rsidRPr="00116145">
        <w:rPr>
          <w:rFonts w:ascii="Arial" w:hAnsi="Arial" w:cs="Arial"/>
          <w:sz w:val="28"/>
          <w:szCs w:val="28"/>
        </w:rPr>
        <w:t xml:space="preserve"> accepting ‘residential type’ carpeting and foam padding only</w:t>
      </w:r>
      <w:r w:rsidR="003E6A7B" w:rsidRPr="00116145">
        <w:rPr>
          <w:rFonts w:ascii="Arial" w:hAnsi="Arial" w:cs="Arial"/>
          <w:sz w:val="28"/>
          <w:szCs w:val="28"/>
        </w:rPr>
        <w:t>.  NO AREA RUGS</w:t>
      </w:r>
      <w:r w:rsidR="00D431E3">
        <w:rPr>
          <w:rFonts w:ascii="Arial" w:hAnsi="Arial" w:cs="Arial"/>
          <w:sz w:val="28"/>
          <w:szCs w:val="28"/>
        </w:rPr>
        <w:t>.</w:t>
      </w:r>
    </w:p>
    <w:p w:rsidR="00CA3CDF" w:rsidRPr="00116145" w:rsidRDefault="00CA3CDF" w:rsidP="00EA61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16145">
        <w:rPr>
          <w:rFonts w:ascii="Arial" w:hAnsi="Arial" w:cs="Arial"/>
          <w:b/>
          <w:sz w:val="28"/>
          <w:szCs w:val="28"/>
          <w:u w:val="single"/>
        </w:rPr>
        <w:t>Household Goods</w:t>
      </w:r>
      <w:r w:rsidRPr="00116145">
        <w:rPr>
          <w:rFonts w:ascii="Arial" w:hAnsi="Arial" w:cs="Arial"/>
          <w:sz w:val="28"/>
          <w:szCs w:val="28"/>
        </w:rPr>
        <w:t xml:space="preserve"> including dishes, glasses, silverware, lamps, pots, and drapes</w:t>
      </w:r>
      <w:r w:rsidR="00D431E3">
        <w:rPr>
          <w:rFonts w:ascii="Arial" w:hAnsi="Arial" w:cs="Arial"/>
          <w:sz w:val="28"/>
          <w:szCs w:val="28"/>
        </w:rPr>
        <w:t>.</w:t>
      </w:r>
    </w:p>
    <w:p w:rsidR="00CA3CDF" w:rsidRPr="00116145" w:rsidRDefault="00CA3CDF" w:rsidP="00EA612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116145">
        <w:rPr>
          <w:rFonts w:ascii="Arial" w:hAnsi="Arial" w:cs="Arial"/>
          <w:b/>
          <w:sz w:val="28"/>
          <w:szCs w:val="28"/>
          <w:u w:val="single"/>
        </w:rPr>
        <w:t>Eyeglass Donation</w:t>
      </w:r>
    </w:p>
    <w:p w:rsidR="00CA3CDF" w:rsidRPr="00116145" w:rsidRDefault="00CA3CDF" w:rsidP="00ED3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6123" w:rsidRPr="00116145" w:rsidRDefault="00CA3CDF" w:rsidP="00CA3C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16145">
        <w:rPr>
          <w:rFonts w:ascii="Arial" w:hAnsi="Arial" w:cs="Arial"/>
          <w:b/>
          <w:sz w:val="28"/>
          <w:szCs w:val="28"/>
        </w:rPr>
        <w:t>For more information please call Peter DeLucia</w:t>
      </w:r>
    </w:p>
    <w:p w:rsidR="0093108A" w:rsidRDefault="00CA3CDF" w:rsidP="00CA3CDF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116145">
        <w:rPr>
          <w:rFonts w:ascii="Arial" w:hAnsi="Arial" w:cs="Arial"/>
          <w:b/>
          <w:sz w:val="28"/>
          <w:szCs w:val="28"/>
        </w:rPr>
        <w:t xml:space="preserve"> in Senator Addabbo’s district office at (718)738-1111</w:t>
      </w:r>
    </w:p>
    <w:p w:rsidR="00D431E3" w:rsidRDefault="00D431E3" w:rsidP="00CA3CDF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:rsidR="00D431E3" w:rsidRDefault="00D431E3" w:rsidP="00CA3CDF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:rsidR="0007400D" w:rsidRPr="0093108A" w:rsidRDefault="0007400D" w:rsidP="00CA3CDF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43600" cy="933450"/>
            <wp:effectExtent l="19050" t="0" r="0" b="0"/>
            <wp:docPr id="3" name="il_fi" descr="http://site.recy-cal.com/blog/wp-content/uploads/2011/08/recycling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ite.recy-cal.com/blog/wp-content/uploads/2011/08/recyclingkid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400D" w:rsidRPr="0093108A" w:rsidSect="0093108A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AE13A1"/>
    <w:rsid w:val="0007400D"/>
    <w:rsid w:val="00116145"/>
    <w:rsid w:val="0016498B"/>
    <w:rsid w:val="002C6102"/>
    <w:rsid w:val="003917DC"/>
    <w:rsid w:val="003E6A7B"/>
    <w:rsid w:val="00606120"/>
    <w:rsid w:val="00691653"/>
    <w:rsid w:val="00776AB2"/>
    <w:rsid w:val="0093108A"/>
    <w:rsid w:val="009C0BA9"/>
    <w:rsid w:val="009D0CD0"/>
    <w:rsid w:val="00AE13A1"/>
    <w:rsid w:val="00B11E0B"/>
    <w:rsid w:val="00BB6C3A"/>
    <w:rsid w:val="00CA3CDF"/>
    <w:rsid w:val="00D431E3"/>
    <w:rsid w:val="00EA6123"/>
    <w:rsid w:val="00ED32AE"/>
    <w:rsid w:val="00F2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imgres?start=204&amp;um=1&amp;hl=en&amp;biw=1280&amp;bih=843&amp;addh=36&amp;tbm=isch&amp;tbnid=VLpudTsUYURhnM:&amp;imgrefurl=http://www.elkmonthigh.org/?PageName=LatestNews&amp;Section=Highlights&amp;ItemID=5725&amp;ISrc=School&amp;Itype=Highlights&amp;SchoolID=203&amp;docid=NNoswRVGIVctCM&amp;imgurl=http://images.schoolinsites.com/SiSFiles/SCHOOLS/AL/LimestoneCounty/ElkmontHigh/Uploads/Other/%7BD0E8ED10-9FA7-4C2E-B31D-A38107E41C40%7D_recycle_logo.gif&amp;w=324&amp;h=325&amp;ei=5hzrT4TBDMXh0QGm7vHBBQ&amp;zoom=1&amp;iact=hc&amp;vpx=610&amp;vpy=386&amp;dur=1125&amp;hovh=225&amp;hovw=224&amp;tx=104&amp;ty=108&amp;sig=103989742635237560012&amp;page=8&amp;tbnh=151&amp;tbnw=153&amp;ndsp=30&amp;ved=1t:429,r:21,s:204,i:16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1F104-CB36-43D9-A794-6FF1A7D6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2</cp:revision>
  <cp:lastPrinted>2012-06-27T15:26:00Z</cp:lastPrinted>
  <dcterms:created xsi:type="dcterms:W3CDTF">2012-06-27T15:33:00Z</dcterms:created>
  <dcterms:modified xsi:type="dcterms:W3CDTF">2012-06-27T15:33:00Z</dcterms:modified>
</cp:coreProperties>
</file>