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55A" w:rsidRPr="00D9055A" w:rsidRDefault="00D9055A" w:rsidP="00D9055A">
      <w:pPr>
        <w:spacing w:after="0" w:line="240" w:lineRule="auto"/>
        <w:rPr>
          <w:rFonts w:ascii="Verdana" w:hAnsi="Verdana" w:cs="Times New Roman"/>
          <w:b/>
          <w:bCs/>
          <w:sz w:val="44"/>
          <w:szCs w:val="44"/>
        </w:rPr>
      </w:pPr>
      <w:r>
        <w:rPr>
          <w:rFonts w:ascii="Verdana" w:hAnsi="Verdana" w:cs="Times New Roman"/>
          <w:b/>
          <w:bCs/>
          <w:noProof/>
          <w:sz w:val="44"/>
          <w:szCs w:val="44"/>
          <w:lang w:bidi="he-IL"/>
        </w:rPr>
        <w:drawing>
          <wp:anchor distT="0" distB="0" distL="114300" distR="114300" simplePos="0" relativeHeight="251658240" behindDoc="1" locked="0" layoutInCell="1" allowOverlap="1">
            <wp:simplePos x="0" y="0"/>
            <wp:positionH relativeFrom="column">
              <wp:posOffset>5262245</wp:posOffset>
            </wp:positionH>
            <wp:positionV relativeFrom="paragraph">
              <wp:posOffset>-342900</wp:posOffset>
            </wp:positionV>
            <wp:extent cx="1162050" cy="1133475"/>
            <wp:effectExtent l="19050" t="0" r="0" b="0"/>
            <wp:wrapTight wrapText="bothSides">
              <wp:wrapPolygon edited="0">
                <wp:start x="8498" y="0"/>
                <wp:lineTo x="6020" y="0"/>
                <wp:lineTo x="-354" y="4356"/>
                <wp:lineTo x="-354" y="11617"/>
                <wp:lineTo x="354" y="17425"/>
                <wp:lineTo x="5666" y="21418"/>
                <wp:lineTo x="7436" y="21418"/>
                <wp:lineTo x="14164" y="21418"/>
                <wp:lineTo x="15934" y="21418"/>
                <wp:lineTo x="20538" y="18514"/>
                <wp:lineTo x="20538" y="17425"/>
                <wp:lineTo x="21600" y="12343"/>
                <wp:lineTo x="21600" y="8713"/>
                <wp:lineTo x="21246" y="3993"/>
                <wp:lineTo x="17351" y="1089"/>
                <wp:lineTo x="13102" y="0"/>
                <wp:lineTo x="8498" y="0"/>
              </wp:wrapPolygon>
            </wp:wrapTight>
            <wp:docPr id="1" name="Picture 1" descr="http://www.lichmedicalstaff.org/photos/Senate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chmedicalstaff.org/photos/SenateSeal.png"/>
                    <pic:cNvPicPr>
                      <a:picLocks noChangeAspect="1" noChangeArrowheads="1"/>
                    </pic:cNvPicPr>
                  </pic:nvPicPr>
                  <pic:blipFill>
                    <a:blip r:embed="rId6" cstate="print"/>
                    <a:srcRect/>
                    <a:stretch>
                      <a:fillRect/>
                    </a:stretch>
                  </pic:blipFill>
                  <pic:spPr bwMode="auto">
                    <a:xfrm>
                      <a:off x="0" y="0"/>
                      <a:ext cx="1162050" cy="1133475"/>
                    </a:xfrm>
                    <a:prstGeom prst="rect">
                      <a:avLst/>
                    </a:prstGeom>
                    <a:noFill/>
                    <a:ln w="9525">
                      <a:noFill/>
                      <a:miter lim="800000"/>
                      <a:headEnd/>
                      <a:tailEnd/>
                    </a:ln>
                  </pic:spPr>
                </pic:pic>
              </a:graphicData>
            </a:graphic>
          </wp:anchor>
        </w:drawing>
      </w:r>
      <w:r w:rsidRPr="00D9055A">
        <w:rPr>
          <w:rFonts w:ascii="Verdana" w:hAnsi="Verdana" w:cs="Times New Roman"/>
          <w:b/>
          <w:bCs/>
          <w:sz w:val="44"/>
          <w:szCs w:val="44"/>
        </w:rPr>
        <w:t xml:space="preserve">Senator </w:t>
      </w:r>
      <w:proofErr w:type="spellStart"/>
      <w:r w:rsidRPr="00D9055A">
        <w:rPr>
          <w:rFonts w:ascii="Verdana" w:hAnsi="Verdana" w:cs="Times New Roman"/>
          <w:b/>
          <w:bCs/>
          <w:sz w:val="44"/>
          <w:szCs w:val="44"/>
        </w:rPr>
        <w:t>Simcha</w:t>
      </w:r>
      <w:proofErr w:type="spellEnd"/>
      <w:r w:rsidRPr="00D9055A">
        <w:rPr>
          <w:rFonts w:ascii="Verdana" w:hAnsi="Verdana" w:cs="Times New Roman"/>
          <w:b/>
          <w:bCs/>
          <w:sz w:val="44"/>
          <w:szCs w:val="44"/>
        </w:rPr>
        <w:t xml:space="preserve"> Felder</w:t>
      </w:r>
    </w:p>
    <w:p w:rsidR="00B04AF9" w:rsidRPr="00D9055A" w:rsidRDefault="000A538C" w:rsidP="00D9055A">
      <w:pPr>
        <w:spacing w:after="0" w:line="240" w:lineRule="auto"/>
        <w:rPr>
          <w:rFonts w:ascii="Verdana" w:hAnsi="Verdana" w:cs="Times New Roman"/>
          <w:b/>
          <w:bCs/>
          <w:sz w:val="24"/>
          <w:szCs w:val="24"/>
        </w:rPr>
      </w:pPr>
      <w:r w:rsidRPr="00D9055A">
        <w:rPr>
          <w:rFonts w:ascii="Verdana" w:hAnsi="Verdana" w:cs="Times New Roman"/>
          <w:b/>
          <w:bCs/>
          <w:sz w:val="72"/>
          <w:szCs w:val="72"/>
        </w:rPr>
        <w:t>MEMO</w:t>
      </w:r>
    </w:p>
    <w:p w:rsidR="00F11EC5" w:rsidRDefault="00D9055A" w:rsidP="009C0BA9">
      <w:pPr>
        <w:spacing w:after="0" w:line="240" w:lineRule="auto"/>
        <w:rPr>
          <w:rFonts w:ascii="Times New Roman" w:hAnsi="Times New Roman" w:cs="Times New Roman"/>
          <w:b/>
          <w:bCs/>
          <w:sz w:val="36"/>
          <w:szCs w:val="36"/>
        </w:rPr>
      </w:pPr>
      <w:r>
        <w:rPr>
          <w:rFonts w:ascii="Times New Roman" w:hAnsi="Times New Roman" w:cs="Times New Roman"/>
          <w:b/>
          <w:bCs/>
          <w:noProof/>
          <w:sz w:val="36"/>
          <w:szCs w:val="36"/>
          <w:lang w:bidi="he-IL"/>
        </w:rPr>
        <w:pict>
          <v:shapetype id="_x0000_t32" coordsize="21600,21600" o:spt="32" o:oned="t" path="m,l21600,21600e" filled="f">
            <v:path arrowok="t" fillok="f" o:connecttype="none"/>
            <o:lock v:ext="edit" shapetype="t"/>
          </v:shapetype>
          <v:shape id="_x0000_s1026" type="#_x0000_t32" style="position:absolute;margin-left:3.75pt;margin-top:3.5pt;width:511.5pt;height:2.25pt;z-index:251659264" o:connectortype="straight"/>
        </w:pict>
      </w:r>
    </w:p>
    <w:p w:rsidR="00493909" w:rsidRDefault="00493909" w:rsidP="00493909">
      <w:pPr>
        <w:pStyle w:val="NormalWeb"/>
        <w:spacing w:before="0" w:beforeAutospacing="0" w:after="0" w:afterAutospacing="0"/>
      </w:pPr>
      <w:r>
        <w:rPr>
          <w:rFonts w:ascii="Courier New" w:hAnsi="Courier New" w:cs="Courier New"/>
          <w:b/>
          <w:bCs/>
          <w:color w:val="000000"/>
          <w:sz w:val="20"/>
          <w:szCs w:val="20"/>
          <w:u w:val="single"/>
        </w:rPr>
        <w:t>BILL NUMBER:</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S1976</w:t>
      </w:r>
      <w:proofErr w:type="spellEnd"/>
    </w:p>
    <w:p w:rsidR="00493909" w:rsidRDefault="00493909" w:rsidP="00493909">
      <w:pPr>
        <w:pStyle w:val="NormalWeb"/>
        <w:spacing w:before="0" w:beforeAutospacing="0" w:after="0" w:afterAutospacing="0"/>
      </w:pPr>
      <w:r>
        <w:rPr>
          <w:rFonts w:ascii="Courier New" w:hAnsi="Courier New" w:cs="Courier New"/>
          <w:b/>
          <w:bCs/>
          <w:color w:val="000000"/>
          <w:sz w:val="20"/>
          <w:szCs w:val="20"/>
          <w:u w:val="single"/>
        </w:rPr>
        <w:t>SPONSOR:</w:t>
      </w:r>
      <w:r>
        <w:rPr>
          <w:rFonts w:ascii="Courier New" w:hAnsi="Courier New" w:cs="Courier New"/>
          <w:color w:val="000000"/>
          <w:sz w:val="20"/>
          <w:szCs w:val="20"/>
        </w:rPr>
        <w:t xml:space="preserve"> FELDER / GOLDEN</w:t>
      </w:r>
      <w:r>
        <w:rPr>
          <w:rFonts w:ascii="Courier New" w:hAnsi="Courier New" w:cs="Courier New"/>
          <w:color w:val="000000"/>
          <w:sz w:val="20"/>
          <w:szCs w:val="20"/>
        </w:rPr>
        <w:br/>
      </w:r>
      <w:r>
        <w:rPr>
          <w:rFonts w:ascii="Courier New" w:hAnsi="Courier New" w:cs="Courier New"/>
          <w:color w:val="000000"/>
          <w:sz w:val="20"/>
          <w:szCs w:val="20"/>
        </w:rPr>
        <w:br/>
      </w:r>
    </w:p>
    <w:p w:rsidR="00493909" w:rsidRDefault="00493909" w:rsidP="00493909">
      <w:pPr>
        <w:pStyle w:val="NormalWeb"/>
        <w:spacing w:before="0" w:beforeAutospacing="0" w:after="0" w:afterAutospacing="0"/>
      </w:pPr>
      <w:r>
        <w:rPr>
          <w:rFonts w:ascii="Courier New" w:hAnsi="Courier New" w:cs="Courier New"/>
          <w:color w:val="000000"/>
          <w:sz w:val="20"/>
          <w:szCs w:val="20"/>
        </w:rPr>
        <w:t> </w:t>
      </w:r>
    </w:p>
    <w:p w:rsidR="00493909" w:rsidRDefault="00493909" w:rsidP="001B3517">
      <w:pPr>
        <w:pStyle w:val="NormalWeb"/>
        <w:spacing w:before="0" w:beforeAutospacing="0" w:after="0" w:afterAutospacing="0"/>
      </w:pPr>
      <w:r>
        <w:rPr>
          <w:rFonts w:ascii="Courier New" w:hAnsi="Courier New" w:cs="Courier New"/>
          <w:b/>
          <w:bCs/>
          <w:color w:val="000000"/>
          <w:sz w:val="20"/>
          <w:szCs w:val="20"/>
          <w:u w:val="single"/>
        </w:rPr>
        <w:t>TITLE OF BILL</w:t>
      </w:r>
      <w:r>
        <w:rPr>
          <w:rFonts w:ascii="Courier New" w:hAnsi="Courier New" w:cs="Courier New"/>
          <w:color w:val="000000"/>
          <w:sz w:val="20"/>
          <w:szCs w:val="20"/>
        </w:rPr>
        <w:t>:  An act to amend the tax law and the education law, in</w:t>
      </w:r>
      <w:r w:rsidR="001B3517">
        <w:rPr>
          <w:rFonts w:ascii="Courier New" w:hAnsi="Courier New" w:cs="Courier New"/>
          <w:color w:val="000000"/>
          <w:sz w:val="20"/>
          <w:szCs w:val="20"/>
        </w:rPr>
        <w:t xml:space="preserve"> </w:t>
      </w:r>
      <w:r>
        <w:rPr>
          <w:rFonts w:ascii="Courier New" w:hAnsi="Courier New" w:cs="Courier New"/>
          <w:color w:val="000000"/>
          <w:sz w:val="20"/>
          <w:szCs w:val="20"/>
        </w:rPr>
        <w:t>relation to enacting the "education investment incentives act"</w:t>
      </w:r>
    </w:p>
    <w:p w:rsidR="00493909" w:rsidRDefault="00493909" w:rsidP="00493909">
      <w:pPr>
        <w:pStyle w:val="NormalWeb"/>
        <w:spacing w:before="0" w:beforeAutospacing="0" w:after="0" w:afterAutospacing="0"/>
      </w:pPr>
      <w:r>
        <w:rPr>
          <w:rFonts w:ascii="Courier New" w:hAnsi="Courier New" w:cs="Courier New"/>
          <w:color w:val="000000"/>
          <w:sz w:val="20"/>
          <w:szCs w:val="20"/>
        </w:rPr>
        <w:t> </w:t>
      </w:r>
    </w:p>
    <w:p w:rsidR="00493909" w:rsidRDefault="00493909" w:rsidP="001B3517">
      <w:pPr>
        <w:pStyle w:val="NormalWeb"/>
        <w:spacing w:before="0" w:beforeAutospacing="0" w:after="0" w:afterAutospacing="0"/>
      </w:pPr>
      <w:r>
        <w:rPr>
          <w:rFonts w:ascii="Courier New" w:hAnsi="Courier New" w:cs="Courier New"/>
          <w:b/>
          <w:bCs/>
          <w:color w:val="000000"/>
          <w:sz w:val="20"/>
          <w:szCs w:val="20"/>
          <w:u w:val="single"/>
        </w:rPr>
        <w:t>PURPOSE</w:t>
      </w:r>
      <w:r>
        <w:rPr>
          <w:rFonts w:ascii="Courier New" w:hAnsi="Courier New" w:cs="Courier New"/>
          <w:color w:val="000000"/>
          <w:sz w:val="20"/>
          <w:szCs w:val="20"/>
        </w:rPr>
        <w:t>:  This bill would provide incentives in the form of tax credit</w:t>
      </w:r>
      <w:r w:rsidR="001B3517">
        <w:rPr>
          <w:rFonts w:ascii="Courier New" w:hAnsi="Courier New" w:cs="Courier New"/>
          <w:color w:val="000000"/>
          <w:sz w:val="20"/>
          <w:szCs w:val="20"/>
        </w:rPr>
        <w:t xml:space="preserve"> </w:t>
      </w:r>
      <w:r>
        <w:rPr>
          <w:rFonts w:ascii="Courier New" w:hAnsi="Courier New" w:cs="Courier New"/>
          <w:color w:val="000000"/>
          <w:sz w:val="20"/>
          <w:szCs w:val="20"/>
        </w:rPr>
        <w:t>for donations to public education entities, school improvement organizations, local education funds, and educational scholarship organizations,</w:t>
      </w:r>
      <w:r w:rsidR="009B5B65">
        <w:rPr>
          <w:rFonts w:ascii="Courier New" w:hAnsi="Courier New" w:cs="Courier New"/>
          <w:color w:val="000000"/>
          <w:sz w:val="20"/>
          <w:szCs w:val="20"/>
        </w:rPr>
        <w:t xml:space="preserve"> </w:t>
      </w:r>
      <w:r>
        <w:rPr>
          <w:rFonts w:ascii="Courier New" w:hAnsi="Courier New" w:cs="Courier New"/>
          <w:color w:val="000000"/>
          <w:sz w:val="20"/>
          <w:szCs w:val="20"/>
        </w:rPr>
        <w:t>as well as tax credits for certain expenses incurred by parents who</w:t>
      </w:r>
      <w:r w:rsidR="001B3517">
        <w:rPr>
          <w:rFonts w:ascii="Courier New" w:hAnsi="Courier New" w:cs="Courier New"/>
          <w:color w:val="000000"/>
          <w:sz w:val="20"/>
          <w:szCs w:val="20"/>
        </w:rPr>
        <w:t xml:space="preserve"> </w:t>
      </w:r>
      <w:r>
        <w:rPr>
          <w:rFonts w:ascii="Courier New" w:hAnsi="Courier New" w:cs="Courier New"/>
          <w:color w:val="000000"/>
          <w:sz w:val="20"/>
          <w:szCs w:val="20"/>
        </w:rPr>
        <w:t>educate their children at home and qualified educators who purchase</w:t>
      </w:r>
      <w:r w:rsidR="001B3517">
        <w:rPr>
          <w:rFonts w:ascii="Courier New" w:hAnsi="Courier New" w:cs="Courier New"/>
          <w:color w:val="000000"/>
          <w:sz w:val="20"/>
          <w:szCs w:val="20"/>
        </w:rPr>
        <w:t xml:space="preserve"> </w:t>
      </w:r>
      <w:r>
        <w:rPr>
          <w:rFonts w:ascii="Courier New" w:hAnsi="Courier New" w:cs="Courier New"/>
          <w:color w:val="000000"/>
          <w:sz w:val="20"/>
          <w:szCs w:val="20"/>
        </w:rPr>
        <w:t>materials and supplies for classroom use.</w:t>
      </w:r>
    </w:p>
    <w:p w:rsidR="00493909" w:rsidRDefault="00493909" w:rsidP="00493909">
      <w:pPr>
        <w:pStyle w:val="NormalWeb"/>
        <w:spacing w:before="0" w:beforeAutospacing="0" w:after="0" w:afterAutospacing="0"/>
      </w:pPr>
      <w:r>
        <w:rPr>
          <w:rFonts w:ascii="Courier New" w:hAnsi="Courier New" w:cs="Courier New"/>
          <w:color w:val="000000"/>
          <w:sz w:val="20"/>
          <w:szCs w:val="20"/>
        </w:rPr>
        <w:t> </w:t>
      </w:r>
    </w:p>
    <w:p w:rsidR="00493909" w:rsidRDefault="00493909" w:rsidP="00493909">
      <w:pPr>
        <w:pStyle w:val="NormalWeb"/>
        <w:spacing w:before="0" w:beforeAutospacing="0" w:after="0" w:afterAutospacing="0"/>
      </w:pPr>
      <w:r>
        <w:rPr>
          <w:rFonts w:ascii="Courier New" w:hAnsi="Courier New" w:cs="Courier New"/>
          <w:b/>
          <w:bCs/>
          <w:color w:val="000000"/>
          <w:sz w:val="20"/>
          <w:szCs w:val="20"/>
          <w:u w:val="single"/>
        </w:rPr>
        <w:t>SUMMARY OF PROVISIONS</w:t>
      </w:r>
      <w:r>
        <w:rPr>
          <w:rFonts w:ascii="Courier New" w:hAnsi="Courier New" w:cs="Courier New"/>
          <w:color w:val="000000"/>
          <w:sz w:val="20"/>
          <w:szCs w:val="20"/>
        </w:rPr>
        <w:t>:</w:t>
      </w:r>
    </w:p>
    <w:p w:rsidR="00493909" w:rsidRDefault="00493909" w:rsidP="001B3517">
      <w:pPr>
        <w:pStyle w:val="NormalWeb"/>
        <w:spacing w:before="0" w:beforeAutospacing="0" w:after="0" w:afterAutospacing="0"/>
      </w:pPr>
      <w:r>
        <w:rPr>
          <w:rFonts w:ascii="Courier New" w:hAnsi="Courier New" w:cs="Courier New"/>
          <w:color w:val="000000"/>
          <w:sz w:val="20"/>
          <w:szCs w:val="20"/>
        </w:rPr>
        <w:t>Section one of the bill provides the short title, which is the "education investment incentives act."</w:t>
      </w:r>
    </w:p>
    <w:p w:rsidR="00493909" w:rsidRDefault="00493909" w:rsidP="00493909">
      <w:pPr>
        <w:pStyle w:val="NormalWeb"/>
        <w:spacing w:before="0" w:beforeAutospacing="0" w:after="0" w:afterAutospacing="0"/>
        <w:rPr>
          <w:rFonts w:ascii="Courier New" w:hAnsi="Courier New" w:cs="Courier New"/>
          <w:color w:val="000000"/>
          <w:sz w:val="20"/>
          <w:szCs w:val="20"/>
        </w:rPr>
      </w:pPr>
    </w:p>
    <w:p w:rsidR="00493909" w:rsidRDefault="00493909" w:rsidP="001B3517">
      <w:pPr>
        <w:pStyle w:val="NormalWeb"/>
        <w:spacing w:before="0" w:beforeAutospacing="0" w:after="0" w:afterAutospacing="0"/>
      </w:pPr>
      <w:r>
        <w:rPr>
          <w:rFonts w:ascii="Courier New" w:hAnsi="Courier New" w:cs="Courier New"/>
          <w:color w:val="000000"/>
          <w:sz w:val="20"/>
          <w:szCs w:val="20"/>
        </w:rPr>
        <w:t>Section two of the bill adds new section 42 to the Tax Law, which is the</w:t>
      </w:r>
      <w:r w:rsidR="001B3517">
        <w:rPr>
          <w:rFonts w:ascii="Courier New" w:hAnsi="Courier New" w:cs="Courier New"/>
          <w:color w:val="000000"/>
          <w:sz w:val="20"/>
          <w:szCs w:val="20"/>
        </w:rPr>
        <w:t xml:space="preserve"> </w:t>
      </w:r>
      <w:r>
        <w:rPr>
          <w:rFonts w:ascii="Courier New" w:hAnsi="Courier New" w:cs="Courier New"/>
          <w:color w:val="000000"/>
          <w:sz w:val="20"/>
          <w:szCs w:val="20"/>
        </w:rPr>
        <w:t>education investment tax credit. New section 42 includes cross-references to the definitions of terms such as "authorized contribution,"</w:t>
      </w:r>
      <w:r w:rsidR="001B3517">
        <w:rPr>
          <w:rFonts w:ascii="Courier New" w:hAnsi="Courier New" w:cs="Courier New"/>
          <w:color w:val="000000"/>
          <w:sz w:val="20"/>
          <w:szCs w:val="20"/>
        </w:rPr>
        <w:t xml:space="preserve"> </w:t>
      </w:r>
      <w:r>
        <w:rPr>
          <w:rFonts w:ascii="Courier New" w:hAnsi="Courier New" w:cs="Courier New"/>
          <w:color w:val="000000"/>
          <w:sz w:val="20"/>
          <w:szCs w:val="20"/>
        </w:rPr>
        <w:t>"public education entity," "local education fund," and "educational</w:t>
      </w:r>
      <w:r w:rsidR="001B3517">
        <w:rPr>
          <w:rFonts w:ascii="Courier New" w:hAnsi="Courier New" w:cs="Courier New"/>
          <w:color w:val="000000"/>
          <w:sz w:val="20"/>
          <w:szCs w:val="20"/>
        </w:rPr>
        <w:t xml:space="preserve"> </w:t>
      </w:r>
      <w:r>
        <w:rPr>
          <w:rFonts w:ascii="Courier New" w:hAnsi="Courier New" w:cs="Courier New"/>
          <w:color w:val="000000"/>
          <w:sz w:val="20"/>
          <w:szCs w:val="20"/>
        </w:rPr>
        <w:t>scholarship organization." These terms are defined in new Article 25 of</w:t>
      </w:r>
      <w:r w:rsidR="001B3517">
        <w:rPr>
          <w:rFonts w:ascii="Courier New" w:hAnsi="Courier New" w:cs="Courier New"/>
          <w:color w:val="000000"/>
          <w:sz w:val="20"/>
          <w:szCs w:val="20"/>
        </w:rPr>
        <w:t xml:space="preserve"> </w:t>
      </w:r>
      <w:r>
        <w:rPr>
          <w:rFonts w:ascii="Courier New" w:hAnsi="Courier New" w:cs="Courier New"/>
          <w:color w:val="000000"/>
          <w:sz w:val="20"/>
          <w:szCs w:val="20"/>
        </w:rPr>
        <w:t>the Education Law, which is section 9 of this bill.</w:t>
      </w:r>
    </w:p>
    <w:p w:rsidR="00493909" w:rsidRDefault="00493909" w:rsidP="00493909">
      <w:pPr>
        <w:pStyle w:val="NormalWeb"/>
        <w:spacing w:before="0" w:beforeAutospacing="0" w:after="0" w:afterAutospacing="0"/>
        <w:rPr>
          <w:rFonts w:ascii="Courier New" w:hAnsi="Courier New" w:cs="Courier New"/>
          <w:color w:val="000000"/>
          <w:sz w:val="20"/>
          <w:szCs w:val="20"/>
        </w:rPr>
      </w:pPr>
    </w:p>
    <w:p w:rsidR="00493909" w:rsidRDefault="00493909" w:rsidP="001B3517">
      <w:pPr>
        <w:pStyle w:val="NormalWeb"/>
        <w:spacing w:before="0" w:beforeAutospacing="0" w:after="0" w:afterAutospacing="0"/>
      </w:pPr>
      <w:r>
        <w:rPr>
          <w:rFonts w:ascii="Courier New" w:hAnsi="Courier New" w:cs="Courier New"/>
          <w:color w:val="000000"/>
          <w:sz w:val="20"/>
          <w:szCs w:val="20"/>
        </w:rPr>
        <w:t>The education investment tax credit is available to individuals and</w:t>
      </w:r>
      <w:r w:rsidR="001B3517">
        <w:rPr>
          <w:rFonts w:ascii="Courier New" w:hAnsi="Courier New" w:cs="Courier New"/>
          <w:color w:val="000000"/>
          <w:sz w:val="20"/>
          <w:szCs w:val="20"/>
        </w:rPr>
        <w:t xml:space="preserve"> </w:t>
      </w:r>
      <w:r>
        <w:rPr>
          <w:rFonts w:ascii="Courier New" w:hAnsi="Courier New" w:cs="Courier New"/>
          <w:color w:val="000000"/>
          <w:sz w:val="20"/>
          <w:szCs w:val="20"/>
        </w:rPr>
        <w:t>Article 9-A taxpayers that make qualified contributions to public education entities, school improvement organizations, local education funds,</w:t>
      </w:r>
      <w:r w:rsidR="001B3517">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nd</w:t>
      </w:r>
      <w:proofErr w:type="spellEnd"/>
      <w:r>
        <w:rPr>
          <w:rFonts w:ascii="Courier New" w:hAnsi="Courier New" w:cs="Courier New"/>
          <w:color w:val="000000"/>
          <w:sz w:val="20"/>
          <w:szCs w:val="20"/>
        </w:rPr>
        <w:t>/or educational scholarship organizations. To be eligible to claim</w:t>
      </w:r>
      <w:r w:rsidR="001B3517">
        <w:rPr>
          <w:rFonts w:ascii="Courier New" w:hAnsi="Courier New" w:cs="Courier New"/>
          <w:color w:val="000000"/>
          <w:sz w:val="20"/>
          <w:szCs w:val="20"/>
        </w:rPr>
        <w:t xml:space="preserve"> </w:t>
      </w:r>
      <w:r>
        <w:rPr>
          <w:rFonts w:ascii="Courier New" w:hAnsi="Courier New" w:cs="Courier New"/>
          <w:color w:val="000000"/>
          <w:sz w:val="20"/>
          <w:szCs w:val="20"/>
        </w:rPr>
        <w:t>he tax credit provided by new section 42, a taxpayer must, prior to</w:t>
      </w:r>
      <w:r w:rsidR="001B3517">
        <w:rPr>
          <w:rFonts w:ascii="Courier New" w:hAnsi="Courier New" w:cs="Courier New"/>
          <w:color w:val="000000"/>
          <w:sz w:val="20"/>
          <w:szCs w:val="20"/>
        </w:rPr>
        <w:t xml:space="preserve"> </w:t>
      </w:r>
      <w:r>
        <w:rPr>
          <w:rFonts w:ascii="Courier New" w:hAnsi="Courier New" w:cs="Courier New"/>
          <w:color w:val="000000"/>
          <w:sz w:val="20"/>
          <w:szCs w:val="20"/>
        </w:rPr>
        <w:t>a</w:t>
      </w:r>
      <w:r w:rsidR="009B5B65">
        <w:rPr>
          <w:rFonts w:ascii="Courier New" w:hAnsi="Courier New" w:cs="Courier New"/>
          <w:color w:val="000000"/>
          <w:sz w:val="20"/>
          <w:szCs w:val="20"/>
        </w:rPr>
        <w:t>s</w:t>
      </w:r>
      <w:r>
        <w:rPr>
          <w:rFonts w:ascii="Courier New" w:hAnsi="Courier New" w:cs="Courier New"/>
          <w:color w:val="000000"/>
          <w:sz w:val="20"/>
          <w:szCs w:val="20"/>
        </w:rPr>
        <w:t>king a contribution for which the taxpayer will seek a credit, apply</w:t>
      </w:r>
      <w:r w:rsidR="001B3517">
        <w:rPr>
          <w:rFonts w:ascii="Courier New" w:hAnsi="Courier New" w:cs="Courier New"/>
          <w:color w:val="000000"/>
          <w:sz w:val="20"/>
          <w:szCs w:val="20"/>
        </w:rPr>
        <w:t xml:space="preserve"> </w:t>
      </w:r>
      <w:r>
        <w:rPr>
          <w:rFonts w:ascii="Courier New" w:hAnsi="Courier New" w:cs="Courier New"/>
          <w:color w:val="000000"/>
          <w:sz w:val="20"/>
          <w:szCs w:val="20"/>
        </w:rPr>
        <w:t>o the Department of Taxation and Finance ("</w:t>
      </w:r>
      <w:proofErr w:type="spellStart"/>
      <w:r>
        <w:rPr>
          <w:rFonts w:ascii="Courier New" w:hAnsi="Courier New" w:cs="Courier New"/>
          <w:color w:val="000000"/>
          <w:sz w:val="20"/>
          <w:szCs w:val="20"/>
        </w:rPr>
        <w:t>DTF</w:t>
      </w:r>
      <w:proofErr w:type="spellEnd"/>
      <w:r>
        <w:rPr>
          <w:rFonts w:ascii="Courier New" w:hAnsi="Courier New" w:cs="Courier New"/>
          <w:color w:val="000000"/>
          <w:sz w:val="20"/>
          <w:szCs w:val="20"/>
        </w:rPr>
        <w:t>") for a contribution</w:t>
      </w:r>
    </w:p>
    <w:p w:rsidR="00493909" w:rsidRDefault="00493909" w:rsidP="001B3517">
      <w:pPr>
        <w:pStyle w:val="NormalWeb"/>
        <w:spacing w:before="0" w:beforeAutospacing="0" w:after="0" w:afterAutospacing="0"/>
      </w:pPr>
      <w:r>
        <w:rPr>
          <w:rFonts w:ascii="Courier New" w:hAnsi="Courier New" w:cs="Courier New"/>
          <w:color w:val="000000"/>
          <w:sz w:val="20"/>
          <w:szCs w:val="20"/>
        </w:rPr>
        <w:t xml:space="preserve">authorization certificate. If there is credit available, </w:t>
      </w:r>
      <w:proofErr w:type="spellStart"/>
      <w:r>
        <w:rPr>
          <w:rFonts w:ascii="Courier New" w:hAnsi="Courier New" w:cs="Courier New"/>
          <w:color w:val="000000"/>
          <w:sz w:val="20"/>
          <w:szCs w:val="20"/>
        </w:rPr>
        <w:t>DTF</w:t>
      </w:r>
      <w:proofErr w:type="spellEnd"/>
      <w:r>
        <w:rPr>
          <w:rFonts w:ascii="Courier New" w:hAnsi="Courier New" w:cs="Courier New"/>
          <w:color w:val="000000"/>
          <w:sz w:val="20"/>
          <w:szCs w:val="20"/>
        </w:rPr>
        <w:t xml:space="preserve"> will issue</w:t>
      </w:r>
      <w:r w:rsidR="001B3517">
        <w:rPr>
          <w:rFonts w:ascii="Courier New" w:hAnsi="Courier New" w:cs="Courier New"/>
          <w:color w:val="000000"/>
          <w:sz w:val="20"/>
          <w:szCs w:val="20"/>
        </w:rPr>
        <w:t xml:space="preserve"> a </w:t>
      </w:r>
      <w:r w:rsidR="009B5B65">
        <w:rPr>
          <w:rFonts w:ascii="Courier New" w:hAnsi="Courier New" w:cs="Courier New"/>
          <w:color w:val="000000"/>
          <w:sz w:val="20"/>
          <w:szCs w:val="20"/>
        </w:rPr>
        <w:t>c</w:t>
      </w:r>
      <w:r>
        <w:rPr>
          <w:rFonts w:ascii="Courier New" w:hAnsi="Courier New" w:cs="Courier New"/>
          <w:color w:val="000000"/>
          <w:sz w:val="20"/>
          <w:szCs w:val="20"/>
        </w:rPr>
        <w:t>ontribution authorization certificate to the taxpayer and provide</w:t>
      </w:r>
      <w:r w:rsidR="001B3517">
        <w:rPr>
          <w:rFonts w:ascii="Courier New" w:hAnsi="Courier New" w:cs="Courier New"/>
          <w:color w:val="000000"/>
          <w:sz w:val="20"/>
          <w:szCs w:val="20"/>
        </w:rPr>
        <w:t xml:space="preserve"> </w:t>
      </w:r>
      <w:r>
        <w:rPr>
          <w:rFonts w:ascii="Courier New" w:hAnsi="Courier New" w:cs="Courier New"/>
          <w:color w:val="000000"/>
          <w:sz w:val="20"/>
          <w:szCs w:val="20"/>
        </w:rPr>
        <w:t>notice of the issuance of the certificate to the entity, public school,</w:t>
      </w:r>
      <w:r w:rsidR="001B3517">
        <w:rPr>
          <w:rFonts w:ascii="Courier New" w:hAnsi="Courier New" w:cs="Courier New"/>
          <w:color w:val="000000"/>
          <w:sz w:val="20"/>
          <w:szCs w:val="20"/>
        </w:rPr>
        <w:t xml:space="preserve"> </w:t>
      </w:r>
      <w:r>
        <w:rPr>
          <w:rFonts w:ascii="Courier New" w:hAnsi="Courier New" w:cs="Courier New"/>
          <w:color w:val="000000"/>
          <w:sz w:val="20"/>
          <w:szCs w:val="20"/>
        </w:rPr>
        <w:t>or public school district named in the certificate. The contribution</w:t>
      </w:r>
      <w:r w:rsidR="001B3517">
        <w:rPr>
          <w:rFonts w:ascii="Courier New" w:hAnsi="Courier New" w:cs="Courier New"/>
          <w:color w:val="000000"/>
          <w:sz w:val="20"/>
          <w:szCs w:val="20"/>
        </w:rPr>
        <w:t xml:space="preserve"> </w:t>
      </w:r>
      <w:r>
        <w:rPr>
          <w:rFonts w:ascii="Courier New" w:hAnsi="Courier New" w:cs="Courier New"/>
          <w:color w:val="000000"/>
          <w:sz w:val="20"/>
          <w:szCs w:val="20"/>
        </w:rPr>
        <w:t>authorization certificate will list the amount of the authorized</w:t>
      </w:r>
      <w:r w:rsidR="001B3517">
        <w:rPr>
          <w:rFonts w:ascii="Courier New" w:hAnsi="Courier New" w:cs="Courier New"/>
          <w:color w:val="000000"/>
          <w:sz w:val="20"/>
          <w:szCs w:val="20"/>
        </w:rPr>
        <w:t xml:space="preserve"> </w:t>
      </w:r>
      <w:r>
        <w:rPr>
          <w:rFonts w:ascii="Courier New" w:hAnsi="Courier New" w:cs="Courier New"/>
          <w:color w:val="000000"/>
          <w:sz w:val="20"/>
          <w:szCs w:val="20"/>
        </w:rPr>
        <w:t>contribution and the entity, public school or public school district for</w:t>
      </w:r>
      <w:r w:rsidR="001B3517">
        <w:rPr>
          <w:rFonts w:ascii="Courier New" w:hAnsi="Courier New" w:cs="Courier New"/>
          <w:color w:val="000000"/>
          <w:sz w:val="20"/>
          <w:szCs w:val="20"/>
        </w:rPr>
        <w:t xml:space="preserve"> </w:t>
      </w:r>
      <w:r>
        <w:rPr>
          <w:rFonts w:ascii="Courier New" w:hAnsi="Courier New" w:cs="Courier New"/>
          <w:color w:val="000000"/>
          <w:sz w:val="20"/>
          <w:szCs w:val="20"/>
        </w:rPr>
        <w:t>which the contribution is authorized.  Taxpayers have until the date</w:t>
      </w:r>
      <w:r w:rsidR="001B3517">
        <w:rPr>
          <w:rFonts w:ascii="Courier New" w:hAnsi="Courier New" w:cs="Courier New"/>
          <w:color w:val="000000"/>
          <w:sz w:val="20"/>
          <w:szCs w:val="20"/>
        </w:rPr>
        <w:t xml:space="preserve"> </w:t>
      </w:r>
      <w:r>
        <w:rPr>
          <w:rFonts w:ascii="Courier New" w:hAnsi="Courier New" w:cs="Courier New"/>
          <w:color w:val="000000"/>
          <w:sz w:val="20"/>
          <w:szCs w:val="20"/>
        </w:rPr>
        <w:t>listed on their contribution authorization certificate, which cannot be</w:t>
      </w:r>
    </w:p>
    <w:p w:rsidR="00493909" w:rsidRDefault="00493909" w:rsidP="001B3517">
      <w:pPr>
        <w:pStyle w:val="NormalWeb"/>
        <w:spacing w:before="0" w:beforeAutospacing="0" w:after="0" w:afterAutospacing="0"/>
      </w:pPr>
      <w:r>
        <w:rPr>
          <w:rFonts w:ascii="Courier New" w:hAnsi="Courier New" w:cs="Courier New"/>
          <w:color w:val="000000"/>
          <w:sz w:val="20"/>
          <w:szCs w:val="20"/>
        </w:rPr>
        <w:t>later than December 31 of the calendar year, to make the contribution to</w:t>
      </w:r>
      <w:r w:rsidR="001B3517">
        <w:rPr>
          <w:rFonts w:ascii="Courier New" w:hAnsi="Courier New" w:cs="Courier New"/>
          <w:color w:val="000000"/>
          <w:sz w:val="20"/>
          <w:szCs w:val="20"/>
        </w:rPr>
        <w:t xml:space="preserve"> </w:t>
      </w:r>
      <w:r>
        <w:rPr>
          <w:rFonts w:ascii="Courier New" w:hAnsi="Courier New" w:cs="Courier New"/>
          <w:color w:val="000000"/>
          <w:sz w:val="20"/>
          <w:szCs w:val="20"/>
        </w:rPr>
        <w:t>the named entity, public school, or public school district. Upon receipt</w:t>
      </w:r>
      <w:r w:rsidR="001B3517">
        <w:rPr>
          <w:rFonts w:ascii="Courier New" w:hAnsi="Courier New" w:cs="Courier New"/>
          <w:color w:val="000000"/>
          <w:sz w:val="20"/>
          <w:szCs w:val="20"/>
        </w:rPr>
        <w:t xml:space="preserve"> </w:t>
      </w:r>
      <w:r>
        <w:rPr>
          <w:rFonts w:ascii="Courier New" w:hAnsi="Courier New" w:cs="Courier New"/>
          <w:color w:val="000000"/>
          <w:sz w:val="20"/>
          <w:szCs w:val="20"/>
        </w:rPr>
        <w:t>of a timely authorized contribution, the recipient will issue a certificate of receipt to the taxpayer. If a contribution is not timely</w:t>
      </w:r>
      <w:r w:rsidR="001B3517">
        <w:rPr>
          <w:rFonts w:ascii="Courier New" w:hAnsi="Courier New" w:cs="Courier New"/>
          <w:color w:val="000000"/>
          <w:sz w:val="20"/>
          <w:szCs w:val="20"/>
        </w:rPr>
        <w:t xml:space="preserve"> </w:t>
      </w:r>
      <w:r>
        <w:rPr>
          <w:rFonts w:ascii="Courier New" w:hAnsi="Courier New" w:cs="Courier New"/>
          <w:color w:val="000000"/>
          <w:sz w:val="20"/>
          <w:szCs w:val="20"/>
        </w:rPr>
        <w:t xml:space="preserve">received, the recipient named in the contribution authorization certificate will notify </w:t>
      </w:r>
      <w:proofErr w:type="spellStart"/>
      <w:r>
        <w:rPr>
          <w:rFonts w:ascii="Courier New" w:hAnsi="Courier New" w:cs="Courier New"/>
          <w:color w:val="000000"/>
          <w:sz w:val="20"/>
          <w:szCs w:val="20"/>
        </w:rPr>
        <w:t>DTF</w:t>
      </w:r>
      <w:proofErr w:type="spellEnd"/>
      <w:r>
        <w:rPr>
          <w:rFonts w:ascii="Courier New" w:hAnsi="Courier New" w:cs="Courier New"/>
          <w:color w:val="000000"/>
          <w:sz w:val="20"/>
          <w:szCs w:val="20"/>
        </w:rPr>
        <w:t>. The amount of such authorized contribution will</w:t>
      </w:r>
      <w:r w:rsidR="001B3517">
        <w:rPr>
          <w:rFonts w:ascii="Courier New" w:hAnsi="Courier New" w:cs="Courier New"/>
          <w:color w:val="000000"/>
          <w:sz w:val="20"/>
          <w:szCs w:val="20"/>
        </w:rPr>
        <w:t xml:space="preserve"> </w:t>
      </w:r>
      <w:r>
        <w:rPr>
          <w:rFonts w:ascii="Courier New" w:hAnsi="Courier New" w:cs="Courier New"/>
          <w:color w:val="000000"/>
          <w:sz w:val="20"/>
          <w:szCs w:val="20"/>
        </w:rPr>
        <w:t>be added to the maximum amount of credit available (credit cap) in the</w:t>
      </w:r>
      <w:r w:rsidR="001B3517">
        <w:rPr>
          <w:rFonts w:ascii="Courier New" w:hAnsi="Courier New" w:cs="Courier New"/>
          <w:color w:val="000000"/>
          <w:sz w:val="20"/>
          <w:szCs w:val="20"/>
        </w:rPr>
        <w:t xml:space="preserve"> </w:t>
      </w:r>
      <w:r>
        <w:rPr>
          <w:rFonts w:ascii="Courier New" w:hAnsi="Courier New" w:cs="Courier New"/>
          <w:color w:val="000000"/>
          <w:sz w:val="20"/>
          <w:szCs w:val="20"/>
        </w:rPr>
        <w:t>immediately following calendar year.</w:t>
      </w:r>
    </w:p>
    <w:p w:rsidR="00493909" w:rsidRDefault="00493909" w:rsidP="00493909">
      <w:pPr>
        <w:pStyle w:val="NormalWeb"/>
        <w:spacing w:before="0" w:beforeAutospacing="0" w:after="0" w:afterAutospacing="0"/>
        <w:rPr>
          <w:rFonts w:ascii="Courier New" w:hAnsi="Courier New" w:cs="Courier New"/>
          <w:color w:val="000000"/>
          <w:sz w:val="20"/>
          <w:szCs w:val="20"/>
        </w:rPr>
      </w:pPr>
    </w:p>
    <w:p w:rsidR="00493909" w:rsidRDefault="00493909" w:rsidP="00493909">
      <w:pPr>
        <w:pStyle w:val="NormalWeb"/>
        <w:spacing w:before="0" w:beforeAutospacing="0" w:after="0" w:afterAutospacing="0"/>
      </w:pPr>
      <w:r>
        <w:rPr>
          <w:rFonts w:ascii="Courier New" w:hAnsi="Courier New" w:cs="Courier New"/>
          <w:color w:val="000000"/>
          <w:sz w:val="20"/>
          <w:szCs w:val="20"/>
        </w:rPr>
        <w:t>The maximum amount of credit that a taxpayer may claim for any year is</w:t>
      </w:r>
    </w:p>
    <w:p w:rsidR="00493909" w:rsidRDefault="00493909" w:rsidP="00493909">
      <w:pPr>
        <w:pStyle w:val="NormalWeb"/>
        <w:spacing w:before="0" w:beforeAutospacing="0" w:after="0" w:afterAutospacing="0"/>
      </w:pPr>
      <w:r>
        <w:rPr>
          <w:rFonts w:ascii="Courier New" w:hAnsi="Courier New" w:cs="Courier New"/>
          <w:color w:val="000000"/>
          <w:sz w:val="20"/>
          <w:szCs w:val="20"/>
        </w:rPr>
        <w:t>90% of the taxpayer's qualified contributions, capped at $1 million plus</w:t>
      </w:r>
    </w:p>
    <w:p w:rsidR="00493909" w:rsidRDefault="00493909" w:rsidP="001A749A">
      <w:pPr>
        <w:pStyle w:val="NormalWeb"/>
        <w:spacing w:before="0" w:beforeAutospacing="0" w:after="0" w:afterAutospacing="0"/>
      </w:pPr>
      <w:r>
        <w:rPr>
          <w:rFonts w:ascii="Courier New" w:hAnsi="Courier New" w:cs="Courier New"/>
          <w:color w:val="000000"/>
          <w:sz w:val="20"/>
          <w:szCs w:val="20"/>
        </w:rPr>
        <w:lastRenderedPageBreak/>
        <w:t>any amount carried over from a prior year. Any amount of qualified</w:t>
      </w:r>
      <w:r w:rsidR="001A749A">
        <w:rPr>
          <w:rFonts w:ascii="Courier New" w:hAnsi="Courier New" w:cs="Courier New"/>
          <w:color w:val="000000"/>
          <w:sz w:val="20"/>
          <w:szCs w:val="20"/>
        </w:rPr>
        <w:t xml:space="preserve"> </w:t>
      </w:r>
      <w:r w:rsidR="009B5B65">
        <w:rPr>
          <w:rFonts w:ascii="Courier New" w:hAnsi="Courier New" w:cs="Courier New"/>
          <w:color w:val="000000"/>
          <w:sz w:val="20"/>
          <w:szCs w:val="20"/>
        </w:rPr>
        <w:t>c</w:t>
      </w:r>
      <w:r>
        <w:rPr>
          <w:rFonts w:ascii="Courier New" w:hAnsi="Courier New" w:cs="Courier New"/>
          <w:color w:val="000000"/>
          <w:sz w:val="20"/>
          <w:szCs w:val="20"/>
        </w:rPr>
        <w:t>ontributions made in excess of these limits may be carried forward for</w:t>
      </w:r>
      <w:r w:rsidR="001A749A">
        <w:rPr>
          <w:rFonts w:ascii="Courier New" w:hAnsi="Courier New" w:cs="Courier New"/>
          <w:color w:val="000000"/>
          <w:sz w:val="20"/>
          <w:szCs w:val="20"/>
        </w:rPr>
        <w:t xml:space="preserve"> </w:t>
      </w:r>
      <w:r>
        <w:rPr>
          <w:rFonts w:ascii="Courier New" w:hAnsi="Courier New" w:cs="Courier New"/>
          <w:color w:val="000000"/>
          <w:sz w:val="20"/>
          <w:szCs w:val="20"/>
        </w:rPr>
        <w:t>5 years.</w:t>
      </w:r>
    </w:p>
    <w:p w:rsidR="00493909" w:rsidRDefault="00493909" w:rsidP="00493909">
      <w:pPr>
        <w:pStyle w:val="NormalWeb"/>
        <w:spacing w:before="0" w:beforeAutospacing="0" w:after="0" w:afterAutospacing="0"/>
        <w:rPr>
          <w:rFonts w:ascii="Courier New" w:hAnsi="Courier New" w:cs="Courier New"/>
          <w:color w:val="000000"/>
          <w:sz w:val="20"/>
          <w:szCs w:val="20"/>
        </w:rPr>
      </w:pPr>
    </w:p>
    <w:p w:rsidR="00493909" w:rsidRDefault="00493909" w:rsidP="001A749A">
      <w:pPr>
        <w:pStyle w:val="NormalWeb"/>
        <w:spacing w:before="0" w:beforeAutospacing="0" w:after="0" w:afterAutospacing="0"/>
      </w:pPr>
      <w:r>
        <w:rPr>
          <w:rFonts w:ascii="Courier New" w:hAnsi="Courier New" w:cs="Courier New"/>
          <w:color w:val="000000"/>
          <w:sz w:val="20"/>
          <w:szCs w:val="20"/>
        </w:rPr>
        <w:t>Taxpayers may not use a qualified contribution as both a charitable</w:t>
      </w:r>
      <w:r w:rsidR="001A749A">
        <w:rPr>
          <w:rFonts w:ascii="Courier New" w:hAnsi="Courier New" w:cs="Courier New"/>
          <w:color w:val="000000"/>
          <w:sz w:val="20"/>
          <w:szCs w:val="20"/>
        </w:rPr>
        <w:t xml:space="preserve"> </w:t>
      </w:r>
      <w:r>
        <w:rPr>
          <w:rFonts w:ascii="Courier New" w:hAnsi="Courier New" w:cs="Courier New"/>
          <w:color w:val="000000"/>
          <w:sz w:val="20"/>
          <w:szCs w:val="20"/>
        </w:rPr>
        <w:t>contribution deduction to decrease their New York State income tax</w:t>
      </w:r>
      <w:r w:rsidR="001A749A">
        <w:rPr>
          <w:rFonts w:ascii="Courier New" w:hAnsi="Courier New" w:cs="Courier New"/>
          <w:color w:val="000000"/>
          <w:sz w:val="20"/>
          <w:szCs w:val="20"/>
        </w:rPr>
        <w:t xml:space="preserve"> </w:t>
      </w:r>
      <w:r>
        <w:rPr>
          <w:rFonts w:ascii="Courier New" w:hAnsi="Courier New" w:cs="Courier New"/>
          <w:color w:val="000000"/>
          <w:sz w:val="20"/>
          <w:szCs w:val="20"/>
        </w:rPr>
        <w:t>liability and a credit against their New York State income tax.  Corporations must add the contribution amount claimed as a charitable</w:t>
      </w:r>
      <w:r w:rsidR="001A749A">
        <w:rPr>
          <w:rFonts w:ascii="Courier New" w:hAnsi="Courier New" w:cs="Courier New"/>
          <w:color w:val="000000"/>
          <w:sz w:val="20"/>
          <w:szCs w:val="20"/>
        </w:rPr>
        <w:t xml:space="preserve"> </w:t>
      </w:r>
      <w:r>
        <w:rPr>
          <w:rFonts w:ascii="Courier New" w:hAnsi="Courier New" w:cs="Courier New"/>
          <w:color w:val="000000"/>
          <w:sz w:val="20"/>
          <w:szCs w:val="20"/>
        </w:rPr>
        <w:t>contribution at the Federal level back to entire net income.  Individuals who itemize their deductions on their Federal return must add the</w:t>
      </w:r>
      <w:r w:rsidR="001A749A">
        <w:rPr>
          <w:rFonts w:ascii="Courier New" w:hAnsi="Courier New" w:cs="Courier New"/>
          <w:color w:val="000000"/>
          <w:sz w:val="20"/>
          <w:szCs w:val="20"/>
        </w:rPr>
        <w:t xml:space="preserve"> c</w:t>
      </w:r>
      <w:r w:rsidR="009B5B65">
        <w:rPr>
          <w:rFonts w:ascii="Courier New" w:hAnsi="Courier New" w:cs="Courier New"/>
          <w:color w:val="000000"/>
          <w:sz w:val="20"/>
          <w:szCs w:val="20"/>
        </w:rPr>
        <w:t>o</w:t>
      </w:r>
      <w:r>
        <w:rPr>
          <w:rFonts w:ascii="Courier New" w:hAnsi="Courier New" w:cs="Courier New"/>
          <w:color w:val="000000"/>
          <w:sz w:val="20"/>
          <w:szCs w:val="20"/>
        </w:rPr>
        <w:t>ntribution amount claimed as a charitable contribution at the Federal</w:t>
      </w:r>
    </w:p>
    <w:p w:rsidR="00493909" w:rsidRDefault="00493909" w:rsidP="00493909">
      <w:pPr>
        <w:pStyle w:val="NormalWeb"/>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level back to income on the New York State return.</w:t>
      </w:r>
    </w:p>
    <w:p w:rsidR="001A749A" w:rsidRDefault="001A749A" w:rsidP="00493909">
      <w:pPr>
        <w:pStyle w:val="NormalWeb"/>
        <w:spacing w:before="0" w:beforeAutospacing="0" w:after="0" w:afterAutospacing="0"/>
      </w:pPr>
    </w:p>
    <w:p w:rsidR="00493909" w:rsidRDefault="00493909" w:rsidP="001A749A">
      <w:pPr>
        <w:pStyle w:val="NormalWeb"/>
        <w:spacing w:before="0" w:beforeAutospacing="0" w:after="0" w:afterAutospacing="0"/>
      </w:pPr>
      <w:r>
        <w:rPr>
          <w:rFonts w:ascii="Courier New" w:hAnsi="Courier New" w:cs="Courier New"/>
          <w:color w:val="000000"/>
          <w:sz w:val="20"/>
          <w:szCs w:val="20"/>
        </w:rPr>
        <w:t>The credit is capped at $150 million for calendar year 2016 and $225</w:t>
      </w:r>
      <w:r w:rsidR="001A749A">
        <w:rPr>
          <w:rFonts w:ascii="Courier New" w:hAnsi="Courier New" w:cs="Courier New"/>
          <w:color w:val="000000"/>
          <w:sz w:val="20"/>
          <w:szCs w:val="20"/>
        </w:rPr>
        <w:t xml:space="preserve"> </w:t>
      </w:r>
      <w:r>
        <w:rPr>
          <w:rFonts w:ascii="Courier New" w:hAnsi="Courier New" w:cs="Courier New"/>
          <w:color w:val="000000"/>
          <w:sz w:val="20"/>
          <w:szCs w:val="20"/>
        </w:rPr>
        <w:t>million in 2017 plus any amounts required to be added to the cap due to</w:t>
      </w:r>
      <w:r w:rsidR="001A749A">
        <w:rPr>
          <w:rFonts w:ascii="Courier New" w:hAnsi="Courier New" w:cs="Courier New"/>
          <w:color w:val="000000"/>
          <w:sz w:val="20"/>
          <w:szCs w:val="20"/>
        </w:rPr>
        <w:t xml:space="preserve"> </w:t>
      </w:r>
      <w:r>
        <w:rPr>
          <w:rFonts w:ascii="Courier New" w:hAnsi="Courier New" w:cs="Courier New"/>
          <w:color w:val="000000"/>
          <w:sz w:val="20"/>
          <w:szCs w:val="20"/>
        </w:rPr>
        <w:t>authorized contributions that were not timely made in the immediately</w:t>
      </w:r>
      <w:r w:rsidR="001A749A">
        <w:rPr>
          <w:rFonts w:ascii="Courier New" w:hAnsi="Courier New" w:cs="Courier New"/>
          <w:color w:val="000000"/>
          <w:sz w:val="20"/>
          <w:szCs w:val="20"/>
        </w:rPr>
        <w:t xml:space="preserve"> </w:t>
      </w:r>
      <w:r>
        <w:rPr>
          <w:rFonts w:ascii="Courier New" w:hAnsi="Courier New" w:cs="Courier New"/>
          <w:color w:val="000000"/>
          <w:sz w:val="20"/>
          <w:szCs w:val="20"/>
        </w:rPr>
        <w:t>preceding calendar year. Beginning in calendar year 2018, the credit is</w:t>
      </w:r>
      <w:r w:rsidR="001A749A">
        <w:rPr>
          <w:rFonts w:ascii="Courier New" w:hAnsi="Courier New" w:cs="Courier New"/>
          <w:color w:val="000000"/>
          <w:sz w:val="20"/>
          <w:szCs w:val="20"/>
        </w:rPr>
        <w:t xml:space="preserve"> </w:t>
      </w:r>
      <w:r>
        <w:rPr>
          <w:rFonts w:ascii="Courier New" w:hAnsi="Courier New" w:cs="Courier New"/>
          <w:color w:val="000000"/>
          <w:sz w:val="20"/>
          <w:szCs w:val="20"/>
        </w:rPr>
        <w:t>capped at $300 million plus any amounts required to be added to the cap</w:t>
      </w:r>
      <w:r w:rsidR="001A749A">
        <w:rPr>
          <w:rFonts w:ascii="Courier New" w:hAnsi="Courier New" w:cs="Courier New"/>
          <w:color w:val="000000"/>
          <w:sz w:val="20"/>
          <w:szCs w:val="20"/>
        </w:rPr>
        <w:t xml:space="preserve"> </w:t>
      </w:r>
      <w:r>
        <w:rPr>
          <w:rFonts w:ascii="Courier New" w:hAnsi="Courier New" w:cs="Courier New"/>
          <w:color w:val="000000"/>
          <w:sz w:val="20"/>
          <w:szCs w:val="20"/>
        </w:rPr>
        <w:t>due to authorized contributions that were not timely made in the immediately preceding calendar year. One half of the annual cap will be</w:t>
      </w:r>
      <w:r w:rsidR="001A749A">
        <w:rPr>
          <w:rFonts w:ascii="Courier New" w:hAnsi="Courier New" w:cs="Courier New"/>
          <w:color w:val="000000"/>
          <w:sz w:val="20"/>
          <w:szCs w:val="20"/>
        </w:rPr>
        <w:t xml:space="preserve"> a</w:t>
      </w:r>
      <w:r w:rsidR="009B5B65">
        <w:rPr>
          <w:rFonts w:ascii="Courier New" w:hAnsi="Courier New" w:cs="Courier New"/>
          <w:color w:val="000000"/>
          <w:sz w:val="20"/>
          <w:szCs w:val="20"/>
        </w:rPr>
        <w:t>v</w:t>
      </w:r>
      <w:r>
        <w:rPr>
          <w:rFonts w:ascii="Courier New" w:hAnsi="Courier New" w:cs="Courier New"/>
          <w:color w:val="000000"/>
          <w:sz w:val="20"/>
          <w:szCs w:val="20"/>
        </w:rPr>
        <w:t>ailable for qualified contributions made to public education entities,</w:t>
      </w:r>
    </w:p>
    <w:p w:rsidR="00493909" w:rsidRDefault="00493909" w:rsidP="001A749A">
      <w:pPr>
        <w:pStyle w:val="NormalWeb"/>
        <w:spacing w:before="0" w:beforeAutospacing="0" w:after="0" w:afterAutospacing="0"/>
      </w:pPr>
      <w:r>
        <w:rPr>
          <w:rFonts w:ascii="Courier New" w:hAnsi="Courier New" w:cs="Courier New"/>
          <w:color w:val="000000"/>
          <w:sz w:val="20"/>
          <w:szCs w:val="20"/>
        </w:rPr>
        <w:t>school improvement organizations, and local education funds and one half</w:t>
      </w:r>
      <w:r w:rsidR="001A749A">
        <w:rPr>
          <w:rFonts w:ascii="Courier New" w:hAnsi="Courier New" w:cs="Courier New"/>
          <w:color w:val="000000"/>
          <w:sz w:val="20"/>
          <w:szCs w:val="20"/>
        </w:rPr>
        <w:t xml:space="preserve"> </w:t>
      </w:r>
      <w:r>
        <w:rPr>
          <w:rFonts w:ascii="Courier New" w:hAnsi="Courier New" w:cs="Courier New"/>
          <w:color w:val="000000"/>
          <w:sz w:val="20"/>
          <w:szCs w:val="20"/>
        </w:rPr>
        <w:t>of the annual cap will be available to educational scholarship organizations to provide scholarships to public or non-public schools.</w:t>
      </w:r>
    </w:p>
    <w:p w:rsidR="001A749A" w:rsidRDefault="001A749A" w:rsidP="00493909">
      <w:pPr>
        <w:pStyle w:val="NormalWeb"/>
        <w:spacing w:before="0" w:beforeAutospacing="0" w:after="0" w:afterAutospacing="0"/>
        <w:rPr>
          <w:rFonts w:ascii="Courier New" w:hAnsi="Courier New" w:cs="Courier New"/>
          <w:color w:val="000000"/>
          <w:sz w:val="20"/>
          <w:szCs w:val="20"/>
        </w:rPr>
      </w:pPr>
    </w:p>
    <w:p w:rsidR="00493909" w:rsidRDefault="00493909" w:rsidP="001A749A">
      <w:pPr>
        <w:pStyle w:val="NormalWeb"/>
        <w:spacing w:before="0" w:beforeAutospacing="0" w:after="0" w:afterAutospacing="0"/>
      </w:pPr>
      <w:r>
        <w:rPr>
          <w:rFonts w:ascii="Courier New" w:hAnsi="Courier New" w:cs="Courier New"/>
          <w:color w:val="000000"/>
          <w:sz w:val="20"/>
          <w:szCs w:val="20"/>
        </w:rPr>
        <w:t>Section two also requires a joint report from the Commissioner and the</w:t>
      </w:r>
      <w:r w:rsidR="001A749A">
        <w:rPr>
          <w:rFonts w:ascii="Courier New" w:hAnsi="Courier New" w:cs="Courier New"/>
          <w:color w:val="000000"/>
          <w:sz w:val="20"/>
          <w:szCs w:val="20"/>
        </w:rPr>
        <w:t xml:space="preserve"> C</w:t>
      </w:r>
      <w:r w:rsidR="009B5B65">
        <w:rPr>
          <w:rFonts w:ascii="Courier New" w:hAnsi="Courier New" w:cs="Courier New"/>
          <w:color w:val="000000"/>
          <w:sz w:val="20"/>
          <w:szCs w:val="20"/>
        </w:rPr>
        <w:t>o</w:t>
      </w:r>
      <w:r>
        <w:rPr>
          <w:rFonts w:ascii="Courier New" w:hAnsi="Courier New" w:cs="Courier New"/>
          <w:color w:val="000000"/>
          <w:sz w:val="20"/>
          <w:szCs w:val="20"/>
        </w:rPr>
        <w:t>mmissioner of the Department of Education. The joint report shall</w:t>
      </w:r>
      <w:r w:rsidR="001A749A">
        <w:rPr>
          <w:rFonts w:ascii="Courier New" w:hAnsi="Courier New" w:cs="Courier New"/>
          <w:color w:val="000000"/>
          <w:sz w:val="20"/>
          <w:szCs w:val="20"/>
        </w:rPr>
        <w:t xml:space="preserve"> </w:t>
      </w:r>
      <w:r>
        <w:rPr>
          <w:rFonts w:ascii="Courier New" w:hAnsi="Courier New" w:cs="Courier New"/>
          <w:color w:val="000000"/>
          <w:sz w:val="20"/>
          <w:szCs w:val="20"/>
        </w:rPr>
        <w:t>include, among other things, statistics regarding the number of qualified contributions made to each type of recipient and the distribution</w:t>
      </w:r>
    </w:p>
    <w:p w:rsidR="00493909" w:rsidRDefault="00493909" w:rsidP="00493909">
      <w:pPr>
        <w:pStyle w:val="NormalWeb"/>
        <w:spacing w:before="0" w:beforeAutospacing="0" w:after="0" w:afterAutospacing="0"/>
      </w:pPr>
      <w:r>
        <w:rPr>
          <w:rFonts w:ascii="Courier New" w:hAnsi="Courier New" w:cs="Courier New"/>
          <w:color w:val="000000"/>
          <w:sz w:val="20"/>
          <w:szCs w:val="20"/>
        </w:rPr>
        <w:t>of the recipients by county.</w:t>
      </w:r>
    </w:p>
    <w:p w:rsidR="001A749A" w:rsidRDefault="001A749A" w:rsidP="00493909">
      <w:pPr>
        <w:pStyle w:val="NormalWeb"/>
        <w:spacing w:before="0" w:beforeAutospacing="0" w:after="0" w:afterAutospacing="0"/>
        <w:rPr>
          <w:rFonts w:ascii="Courier New" w:hAnsi="Courier New" w:cs="Courier New"/>
          <w:color w:val="000000"/>
          <w:sz w:val="20"/>
          <w:szCs w:val="20"/>
        </w:rPr>
      </w:pPr>
    </w:p>
    <w:p w:rsidR="00493909" w:rsidRDefault="00493909" w:rsidP="001A749A">
      <w:pPr>
        <w:pStyle w:val="NormalWeb"/>
        <w:spacing w:before="0" w:beforeAutospacing="0" w:after="0" w:afterAutospacing="0"/>
      </w:pPr>
      <w:r>
        <w:rPr>
          <w:rFonts w:ascii="Courier New" w:hAnsi="Courier New" w:cs="Courier New"/>
          <w:color w:val="000000"/>
          <w:sz w:val="20"/>
          <w:szCs w:val="20"/>
        </w:rPr>
        <w:t>Section three of the bill amends Tax Law section 208(9)(b) by adding a</w:t>
      </w:r>
      <w:r w:rsidR="001A749A">
        <w:rPr>
          <w:rFonts w:ascii="Courier New" w:hAnsi="Courier New" w:cs="Courier New"/>
          <w:color w:val="000000"/>
          <w:sz w:val="20"/>
          <w:szCs w:val="20"/>
        </w:rPr>
        <w:t xml:space="preserve"> </w:t>
      </w:r>
      <w:r>
        <w:rPr>
          <w:rFonts w:ascii="Courier New" w:hAnsi="Courier New" w:cs="Courier New"/>
          <w:color w:val="000000"/>
          <w:sz w:val="20"/>
          <w:szCs w:val="20"/>
        </w:rPr>
        <w:t>new subparagraph (22) to provide that if a taxpayer claims a charitable</w:t>
      </w:r>
      <w:r w:rsidR="001A749A">
        <w:rPr>
          <w:rFonts w:ascii="Courier New" w:hAnsi="Courier New" w:cs="Courier New"/>
          <w:color w:val="000000"/>
          <w:sz w:val="20"/>
          <w:szCs w:val="20"/>
        </w:rPr>
        <w:t xml:space="preserve"> </w:t>
      </w:r>
      <w:r>
        <w:rPr>
          <w:rFonts w:ascii="Courier New" w:hAnsi="Courier New" w:cs="Courier New"/>
          <w:color w:val="000000"/>
          <w:sz w:val="20"/>
          <w:szCs w:val="20"/>
        </w:rPr>
        <w:t>contribution deduction at the Federal level for any amount that the</w:t>
      </w:r>
      <w:r w:rsidR="001A749A">
        <w:rPr>
          <w:rFonts w:ascii="Courier New" w:hAnsi="Courier New" w:cs="Courier New"/>
          <w:color w:val="000000"/>
          <w:sz w:val="20"/>
          <w:szCs w:val="20"/>
        </w:rPr>
        <w:t xml:space="preserve"> </w:t>
      </w:r>
      <w:r>
        <w:rPr>
          <w:rFonts w:ascii="Courier New" w:hAnsi="Courier New" w:cs="Courier New"/>
          <w:color w:val="000000"/>
          <w:sz w:val="20"/>
          <w:szCs w:val="20"/>
        </w:rPr>
        <w:t>taxpayer claimed as a credit pursuant to Tax Law section 210-B(49), such</w:t>
      </w:r>
      <w:r w:rsidR="001A749A">
        <w:rPr>
          <w:rFonts w:ascii="Courier New" w:hAnsi="Courier New" w:cs="Courier New"/>
          <w:color w:val="000000"/>
          <w:sz w:val="20"/>
          <w:szCs w:val="20"/>
        </w:rPr>
        <w:t xml:space="preserve"> </w:t>
      </w:r>
      <w:r>
        <w:rPr>
          <w:rFonts w:ascii="Courier New" w:hAnsi="Courier New" w:cs="Courier New"/>
          <w:color w:val="000000"/>
          <w:sz w:val="20"/>
          <w:szCs w:val="20"/>
        </w:rPr>
        <w:t>amount must be added back to the taxpayer's entire net income computation.</w:t>
      </w:r>
    </w:p>
    <w:p w:rsidR="001A749A" w:rsidRDefault="001A749A" w:rsidP="00493909">
      <w:pPr>
        <w:pStyle w:val="NormalWeb"/>
        <w:spacing w:before="0" w:beforeAutospacing="0" w:after="0" w:afterAutospacing="0"/>
        <w:rPr>
          <w:rFonts w:ascii="Courier New" w:hAnsi="Courier New" w:cs="Courier New"/>
          <w:color w:val="000000"/>
          <w:sz w:val="20"/>
          <w:szCs w:val="20"/>
        </w:rPr>
      </w:pPr>
    </w:p>
    <w:p w:rsidR="00493909" w:rsidRDefault="00493909" w:rsidP="001A749A">
      <w:pPr>
        <w:pStyle w:val="NormalWeb"/>
        <w:spacing w:before="0" w:beforeAutospacing="0" w:after="0" w:afterAutospacing="0"/>
      </w:pPr>
      <w:r>
        <w:rPr>
          <w:rFonts w:ascii="Courier New" w:hAnsi="Courier New" w:cs="Courier New"/>
          <w:color w:val="000000"/>
          <w:sz w:val="20"/>
          <w:szCs w:val="20"/>
        </w:rPr>
        <w:t>Section four of the bill amends Tax Law section 210-B to add a new</w:t>
      </w:r>
      <w:r w:rsidR="001A749A">
        <w:rPr>
          <w:rFonts w:ascii="Courier New" w:hAnsi="Courier New" w:cs="Courier New"/>
          <w:color w:val="000000"/>
          <w:sz w:val="20"/>
          <w:szCs w:val="20"/>
        </w:rPr>
        <w:t xml:space="preserve"> </w:t>
      </w:r>
      <w:r>
        <w:rPr>
          <w:rFonts w:ascii="Courier New" w:hAnsi="Courier New" w:cs="Courier New"/>
          <w:color w:val="000000"/>
          <w:sz w:val="20"/>
          <w:szCs w:val="20"/>
        </w:rPr>
        <w:t>subdivision (49) to provide the mechanism for Article 9-A taxpayers to</w:t>
      </w:r>
      <w:r w:rsidR="001A749A">
        <w:rPr>
          <w:rFonts w:ascii="Courier New" w:hAnsi="Courier New" w:cs="Courier New"/>
          <w:color w:val="000000"/>
          <w:sz w:val="20"/>
          <w:szCs w:val="20"/>
        </w:rPr>
        <w:t xml:space="preserve"> </w:t>
      </w:r>
      <w:r>
        <w:rPr>
          <w:rFonts w:ascii="Courier New" w:hAnsi="Courier New" w:cs="Courier New"/>
          <w:color w:val="000000"/>
          <w:sz w:val="20"/>
          <w:szCs w:val="20"/>
        </w:rPr>
        <w:t>claim the education investment tax credit. Any unused credit can be</w:t>
      </w:r>
      <w:r w:rsidR="001A749A">
        <w:rPr>
          <w:rFonts w:ascii="Courier New" w:hAnsi="Courier New" w:cs="Courier New"/>
          <w:color w:val="000000"/>
          <w:sz w:val="20"/>
          <w:szCs w:val="20"/>
        </w:rPr>
        <w:t xml:space="preserve"> </w:t>
      </w:r>
      <w:r>
        <w:rPr>
          <w:rFonts w:ascii="Courier New" w:hAnsi="Courier New" w:cs="Courier New"/>
          <w:color w:val="000000"/>
          <w:sz w:val="20"/>
          <w:szCs w:val="20"/>
        </w:rPr>
        <w:t>carried forward for 5 years.</w:t>
      </w:r>
    </w:p>
    <w:p w:rsidR="001A749A" w:rsidRDefault="001A749A" w:rsidP="00493909">
      <w:pPr>
        <w:pStyle w:val="NormalWeb"/>
        <w:spacing w:before="0" w:beforeAutospacing="0" w:after="0" w:afterAutospacing="0"/>
        <w:rPr>
          <w:rFonts w:ascii="Courier New" w:hAnsi="Courier New" w:cs="Courier New"/>
          <w:color w:val="000000"/>
          <w:sz w:val="20"/>
          <w:szCs w:val="20"/>
        </w:rPr>
      </w:pPr>
    </w:p>
    <w:p w:rsidR="00493909" w:rsidRDefault="00493909" w:rsidP="001A749A">
      <w:pPr>
        <w:pStyle w:val="NormalWeb"/>
        <w:spacing w:before="0" w:beforeAutospacing="0" w:after="0" w:afterAutospacing="0"/>
      </w:pPr>
      <w:r>
        <w:rPr>
          <w:rFonts w:ascii="Courier New" w:hAnsi="Courier New" w:cs="Courier New"/>
          <w:color w:val="000000"/>
          <w:sz w:val="20"/>
          <w:szCs w:val="20"/>
        </w:rPr>
        <w:t>Section five of the bill amends Tax Law section 606(</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)(1)(B) to add a</w:t>
      </w:r>
      <w:r w:rsidR="001A749A">
        <w:rPr>
          <w:rFonts w:ascii="Courier New" w:hAnsi="Courier New" w:cs="Courier New"/>
          <w:color w:val="000000"/>
          <w:sz w:val="20"/>
          <w:szCs w:val="20"/>
        </w:rPr>
        <w:t xml:space="preserve"> </w:t>
      </w:r>
      <w:r>
        <w:rPr>
          <w:rFonts w:ascii="Courier New" w:hAnsi="Courier New" w:cs="Courier New"/>
          <w:color w:val="000000"/>
          <w:sz w:val="20"/>
          <w:szCs w:val="20"/>
        </w:rPr>
        <w:t>new clause (xli) to provide the mechanism for S Corporations to claim</w:t>
      </w:r>
      <w:r w:rsidR="001A749A">
        <w:rPr>
          <w:rFonts w:ascii="Courier New" w:hAnsi="Courier New" w:cs="Courier New"/>
          <w:color w:val="000000"/>
          <w:sz w:val="20"/>
          <w:szCs w:val="20"/>
        </w:rPr>
        <w:t xml:space="preserve"> t</w:t>
      </w:r>
      <w:r w:rsidR="009B5B65">
        <w:rPr>
          <w:rFonts w:ascii="Courier New" w:hAnsi="Courier New" w:cs="Courier New"/>
          <w:color w:val="000000"/>
          <w:sz w:val="20"/>
          <w:szCs w:val="20"/>
        </w:rPr>
        <w:t>h</w:t>
      </w:r>
      <w:r>
        <w:rPr>
          <w:rFonts w:ascii="Courier New" w:hAnsi="Courier New" w:cs="Courier New"/>
          <w:color w:val="000000"/>
          <w:sz w:val="20"/>
          <w:szCs w:val="20"/>
        </w:rPr>
        <w:t>e education investment tax credit.</w:t>
      </w:r>
    </w:p>
    <w:p w:rsidR="001A749A" w:rsidRDefault="001A749A" w:rsidP="00493909">
      <w:pPr>
        <w:pStyle w:val="NormalWeb"/>
        <w:spacing w:before="0" w:beforeAutospacing="0" w:after="0" w:afterAutospacing="0"/>
        <w:rPr>
          <w:rFonts w:ascii="Courier New" w:hAnsi="Courier New" w:cs="Courier New"/>
          <w:color w:val="000000"/>
          <w:sz w:val="20"/>
          <w:szCs w:val="20"/>
        </w:rPr>
      </w:pPr>
    </w:p>
    <w:p w:rsidR="00493909" w:rsidRDefault="00493909" w:rsidP="001A749A">
      <w:pPr>
        <w:pStyle w:val="NormalWeb"/>
        <w:spacing w:before="0" w:beforeAutospacing="0" w:after="0" w:afterAutospacing="0"/>
      </w:pPr>
      <w:r>
        <w:rPr>
          <w:rFonts w:ascii="Courier New" w:hAnsi="Courier New" w:cs="Courier New"/>
          <w:color w:val="000000"/>
          <w:sz w:val="20"/>
          <w:szCs w:val="20"/>
        </w:rPr>
        <w:t>Section six of the bill amends section 606 of the Tax Law to add two new</w:t>
      </w:r>
      <w:r w:rsidR="001A749A">
        <w:rPr>
          <w:rFonts w:ascii="Courier New" w:hAnsi="Courier New" w:cs="Courier New"/>
          <w:color w:val="000000"/>
          <w:sz w:val="20"/>
          <w:szCs w:val="20"/>
        </w:rPr>
        <w:t xml:space="preserve"> </w:t>
      </w:r>
      <w:r>
        <w:rPr>
          <w:rFonts w:ascii="Courier New" w:hAnsi="Courier New" w:cs="Courier New"/>
          <w:color w:val="000000"/>
          <w:sz w:val="20"/>
          <w:szCs w:val="20"/>
        </w:rPr>
        <w:t>subsections (w) and (w-1). New subdivision (w) provides a refundable</w:t>
      </w:r>
      <w:r w:rsidR="001A749A">
        <w:rPr>
          <w:rFonts w:ascii="Courier New" w:hAnsi="Courier New" w:cs="Courier New"/>
          <w:color w:val="000000"/>
          <w:sz w:val="20"/>
          <w:szCs w:val="20"/>
        </w:rPr>
        <w:t xml:space="preserve"> </w:t>
      </w:r>
      <w:r>
        <w:rPr>
          <w:rFonts w:ascii="Courier New" w:hAnsi="Courier New" w:cs="Courier New"/>
          <w:color w:val="000000"/>
          <w:sz w:val="20"/>
          <w:szCs w:val="20"/>
        </w:rPr>
        <w:t>credit for home- based instructional materials purchased by the taxpayer. The amount of the credit is the lesser of $200 or 100% of the amount</w:t>
      </w:r>
      <w:r w:rsidR="001A749A">
        <w:rPr>
          <w:rFonts w:ascii="Courier New" w:hAnsi="Courier New" w:cs="Courier New"/>
          <w:color w:val="000000"/>
          <w:sz w:val="20"/>
          <w:szCs w:val="20"/>
        </w:rPr>
        <w:t xml:space="preserve"> </w:t>
      </w:r>
      <w:r>
        <w:rPr>
          <w:rFonts w:ascii="Courier New" w:hAnsi="Courier New" w:cs="Courier New"/>
          <w:color w:val="000000"/>
          <w:sz w:val="20"/>
          <w:szCs w:val="20"/>
        </w:rPr>
        <w:t>used to purchase instructional materials for home-based educational</w:t>
      </w:r>
      <w:r w:rsidR="001A749A">
        <w:rPr>
          <w:rFonts w:ascii="Courier New" w:hAnsi="Courier New" w:cs="Courier New"/>
          <w:color w:val="000000"/>
          <w:sz w:val="20"/>
          <w:szCs w:val="20"/>
        </w:rPr>
        <w:t xml:space="preserve"> </w:t>
      </w:r>
      <w:r>
        <w:rPr>
          <w:rFonts w:ascii="Courier New" w:hAnsi="Courier New" w:cs="Courier New"/>
          <w:color w:val="000000"/>
          <w:sz w:val="20"/>
          <w:szCs w:val="20"/>
        </w:rPr>
        <w:t>programs. New subsection (w-1) provides a credit for teachers and</w:t>
      </w:r>
      <w:r w:rsidR="001A749A">
        <w:rPr>
          <w:rFonts w:ascii="Courier New" w:hAnsi="Courier New" w:cs="Courier New"/>
          <w:color w:val="000000"/>
          <w:sz w:val="20"/>
          <w:szCs w:val="20"/>
        </w:rPr>
        <w:t xml:space="preserve"> </w:t>
      </w:r>
      <w:r>
        <w:rPr>
          <w:rFonts w:ascii="Courier New" w:hAnsi="Courier New" w:cs="Courier New"/>
          <w:color w:val="000000"/>
          <w:sz w:val="20"/>
          <w:szCs w:val="20"/>
        </w:rPr>
        <w:t>instructors who (1) work in a public, charter or non-public school for</w:t>
      </w:r>
      <w:r w:rsidR="001A749A">
        <w:rPr>
          <w:rFonts w:ascii="Courier New" w:hAnsi="Courier New" w:cs="Courier New"/>
          <w:color w:val="000000"/>
          <w:sz w:val="20"/>
          <w:szCs w:val="20"/>
        </w:rPr>
        <w:t xml:space="preserve"> </w:t>
      </w:r>
      <w:r>
        <w:rPr>
          <w:rFonts w:ascii="Courier New" w:hAnsi="Courier New" w:cs="Courier New"/>
          <w:color w:val="000000"/>
          <w:sz w:val="20"/>
          <w:szCs w:val="20"/>
        </w:rPr>
        <w:t>at least 900 hours during a taxable year, and (2) purchase classroom</w:t>
      </w:r>
    </w:p>
    <w:p w:rsidR="00493909" w:rsidRDefault="00493909" w:rsidP="001A749A">
      <w:pPr>
        <w:pStyle w:val="NormalWeb"/>
        <w:spacing w:before="0" w:beforeAutospacing="0" w:after="0" w:afterAutospacing="0"/>
      </w:pPr>
      <w:r>
        <w:rPr>
          <w:rFonts w:ascii="Courier New" w:hAnsi="Courier New" w:cs="Courier New"/>
          <w:color w:val="000000"/>
          <w:sz w:val="20"/>
          <w:szCs w:val="20"/>
        </w:rPr>
        <w:t>instructional materials and supplies that are used in classroom instruction at the public, charter or non-public school for which the taxpayer</w:t>
      </w:r>
      <w:r w:rsidR="001A749A">
        <w:rPr>
          <w:rFonts w:ascii="Courier New" w:hAnsi="Courier New" w:cs="Courier New"/>
          <w:color w:val="000000"/>
          <w:sz w:val="20"/>
          <w:szCs w:val="20"/>
        </w:rPr>
        <w:t xml:space="preserve"> </w:t>
      </w:r>
      <w:r>
        <w:rPr>
          <w:rFonts w:ascii="Courier New" w:hAnsi="Courier New" w:cs="Courier New"/>
          <w:color w:val="000000"/>
          <w:sz w:val="20"/>
          <w:szCs w:val="20"/>
        </w:rPr>
        <w:t>is employed. The amount of the credit is the lesser of $200 or 100% of</w:t>
      </w:r>
      <w:r w:rsidR="001A749A">
        <w:rPr>
          <w:rFonts w:ascii="Courier New" w:hAnsi="Courier New" w:cs="Courier New"/>
          <w:color w:val="000000"/>
          <w:sz w:val="20"/>
          <w:szCs w:val="20"/>
        </w:rPr>
        <w:t xml:space="preserve"> </w:t>
      </w:r>
      <w:r>
        <w:rPr>
          <w:rFonts w:ascii="Courier New" w:hAnsi="Courier New" w:cs="Courier New"/>
          <w:color w:val="000000"/>
          <w:sz w:val="20"/>
          <w:szCs w:val="20"/>
        </w:rPr>
        <w:t>the amount used to purchase instructional materials and supplies.</w:t>
      </w:r>
    </w:p>
    <w:p w:rsidR="001A749A" w:rsidRDefault="001A749A" w:rsidP="00493909">
      <w:pPr>
        <w:pStyle w:val="NormalWeb"/>
        <w:spacing w:before="0" w:beforeAutospacing="0" w:after="0" w:afterAutospacing="0"/>
        <w:rPr>
          <w:rFonts w:ascii="Courier New" w:hAnsi="Courier New" w:cs="Courier New"/>
          <w:color w:val="000000"/>
          <w:sz w:val="20"/>
          <w:szCs w:val="20"/>
        </w:rPr>
      </w:pPr>
    </w:p>
    <w:p w:rsidR="00493909" w:rsidRDefault="00493909" w:rsidP="001A749A">
      <w:pPr>
        <w:pStyle w:val="NormalWeb"/>
        <w:spacing w:before="0" w:beforeAutospacing="0" w:after="0" w:afterAutospacing="0"/>
      </w:pPr>
      <w:r>
        <w:rPr>
          <w:rFonts w:ascii="Courier New" w:hAnsi="Courier New" w:cs="Courier New"/>
          <w:color w:val="000000"/>
          <w:sz w:val="20"/>
          <w:szCs w:val="20"/>
        </w:rPr>
        <w:lastRenderedPageBreak/>
        <w:t>Section seven of the bill amends Tax Law section 606 by adding a new</w:t>
      </w:r>
      <w:r w:rsidR="001A749A">
        <w:rPr>
          <w:rFonts w:ascii="Courier New" w:hAnsi="Courier New" w:cs="Courier New"/>
          <w:color w:val="000000"/>
          <w:sz w:val="20"/>
          <w:szCs w:val="20"/>
        </w:rPr>
        <w:t xml:space="preserve"> </w:t>
      </w:r>
      <w:r>
        <w:rPr>
          <w:rFonts w:ascii="Courier New" w:hAnsi="Courier New" w:cs="Courier New"/>
          <w:color w:val="000000"/>
          <w:sz w:val="20"/>
          <w:szCs w:val="20"/>
        </w:rPr>
        <w:t>subsection (</w:t>
      </w:r>
      <w:proofErr w:type="spellStart"/>
      <w:r>
        <w:rPr>
          <w:rFonts w:ascii="Courier New" w:hAnsi="Courier New" w:cs="Courier New"/>
          <w:color w:val="000000"/>
          <w:sz w:val="20"/>
          <w:szCs w:val="20"/>
        </w:rPr>
        <w:t>ccc</w:t>
      </w:r>
      <w:proofErr w:type="spellEnd"/>
      <w:r>
        <w:rPr>
          <w:rFonts w:ascii="Courier New" w:hAnsi="Courier New" w:cs="Courier New"/>
          <w:color w:val="000000"/>
          <w:sz w:val="20"/>
          <w:szCs w:val="20"/>
        </w:rPr>
        <w:t>) to provide the mechanism for Article 22 taxpayers to</w:t>
      </w:r>
      <w:r w:rsidR="001A749A">
        <w:rPr>
          <w:rFonts w:ascii="Courier New" w:hAnsi="Courier New" w:cs="Courier New"/>
          <w:color w:val="000000"/>
          <w:sz w:val="20"/>
          <w:szCs w:val="20"/>
        </w:rPr>
        <w:t xml:space="preserve"> </w:t>
      </w:r>
      <w:r>
        <w:rPr>
          <w:rFonts w:ascii="Courier New" w:hAnsi="Courier New" w:cs="Courier New"/>
          <w:color w:val="000000"/>
          <w:sz w:val="20"/>
          <w:szCs w:val="20"/>
        </w:rPr>
        <w:t>claim the education investment incentives credit. Any unused credit can</w:t>
      </w:r>
      <w:r w:rsidR="001A749A">
        <w:rPr>
          <w:rFonts w:ascii="Courier New" w:hAnsi="Courier New" w:cs="Courier New"/>
          <w:color w:val="000000"/>
          <w:sz w:val="20"/>
          <w:szCs w:val="20"/>
        </w:rPr>
        <w:t xml:space="preserve"> </w:t>
      </w:r>
      <w:r>
        <w:rPr>
          <w:rFonts w:ascii="Courier New" w:hAnsi="Courier New" w:cs="Courier New"/>
          <w:color w:val="000000"/>
          <w:sz w:val="20"/>
          <w:szCs w:val="20"/>
        </w:rPr>
        <w:t>be carried forward for 5 years.</w:t>
      </w:r>
    </w:p>
    <w:p w:rsidR="001A749A" w:rsidRDefault="001A749A" w:rsidP="00493909">
      <w:pPr>
        <w:pStyle w:val="NormalWeb"/>
        <w:spacing w:before="0" w:beforeAutospacing="0" w:after="0" w:afterAutospacing="0"/>
        <w:rPr>
          <w:rFonts w:ascii="Courier New" w:hAnsi="Courier New" w:cs="Courier New"/>
          <w:color w:val="000000"/>
          <w:sz w:val="20"/>
          <w:szCs w:val="20"/>
        </w:rPr>
      </w:pPr>
    </w:p>
    <w:p w:rsidR="00493909" w:rsidRDefault="00493909" w:rsidP="001A749A">
      <w:pPr>
        <w:pStyle w:val="NormalWeb"/>
        <w:spacing w:before="0" w:beforeAutospacing="0" w:after="0" w:afterAutospacing="0"/>
      </w:pPr>
      <w:r>
        <w:rPr>
          <w:rFonts w:ascii="Courier New" w:hAnsi="Courier New" w:cs="Courier New"/>
          <w:color w:val="000000"/>
          <w:sz w:val="20"/>
          <w:szCs w:val="20"/>
        </w:rPr>
        <w:t>Section eight of the bill amends Tax Law section 615(c) by adding a new</w:t>
      </w:r>
      <w:r w:rsidR="001A749A">
        <w:rPr>
          <w:rFonts w:ascii="Courier New" w:hAnsi="Courier New" w:cs="Courier New"/>
          <w:color w:val="000000"/>
          <w:sz w:val="20"/>
          <w:szCs w:val="20"/>
        </w:rPr>
        <w:t xml:space="preserve"> </w:t>
      </w:r>
      <w:r>
        <w:rPr>
          <w:rFonts w:ascii="Courier New" w:hAnsi="Courier New" w:cs="Courier New"/>
          <w:color w:val="000000"/>
          <w:sz w:val="20"/>
          <w:szCs w:val="20"/>
        </w:rPr>
        <w:t>paragraph (9) to provide that if a taxpayer claims a charitable contribution deduction at the Federal level for any amount claimed as a credit</w:t>
      </w:r>
      <w:r w:rsidR="001A749A">
        <w:rPr>
          <w:rFonts w:ascii="Courier New" w:hAnsi="Courier New" w:cs="Courier New"/>
          <w:color w:val="000000"/>
          <w:sz w:val="20"/>
          <w:szCs w:val="20"/>
        </w:rPr>
        <w:t xml:space="preserve"> </w:t>
      </w:r>
      <w:r>
        <w:rPr>
          <w:rFonts w:ascii="Courier New" w:hAnsi="Courier New" w:cs="Courier New"/>
          <w:color w:val="000000"/>
          <w:sz w:val="20"/>
          <w:szCs w:val="20"/>
        </w:rPr>
        <w:t>pursuant to section 606 (</w:t>
      </w:r>
      <w:proofErr w:type="spellStart"/>
      <w:r>
        <w:rPr>
          <w:rFonts w:ascii="Courier New" w:hAnsi="Courier New" w:cs="Courier New"/>
          <w:color w:val="000000"/>
          <w:sz w:val="20"/>
          <w:szCs w:val="20"/>
        </w:rPr>
        <w:t>ccc</w:t>
      </w:r>
      <w:proofErr w:type="spellEnd"/>
      <w:r>
        <w:rPr>
          <w:rFonts w:ascii="Courier New" w:hAnsi="Courier New" w:cs="Courier New"/>
          <w:color w:val="000000"/>
          <w:sz w:val="20"/>
          <w:szCs w:val="20"/>
        </w:rPr>
        <w:t>), such amount must be added back to the New</w:t>
      </w:r>
      <w:r w:rsidR="001A749A">
        <w:rPr>
          <w:rFonts w:ascii="Courier New" w:hAnsi="Courier New" w:cs="Courier New"/>
          <w:color w:val="000000"/>
          <w:sz w:val="20"/>
          <w:szCs w:val="20"/>
        </w:rPr>
        <w:t xml:space="preserve"> </w:t>
      </w:r>
      <w:r>
        <w:rPr>
          <w:rFonts w:ascii="Courier New" w:hAnsi="Courier New" w:cs="Courier New"/>
          <w:color w:val="000000"/>
          <w:sz w:val="20"/>
          <w:szCs w:val="20"/>
        </w:rPr>
        <w:t>York taxable income.</w:t>
      </w:r>
    </w:p>
    <w:p w:rsidR="001A749A" w:rsidRDefault="001A749A" w:rsidP="00493909">
      <w:pPr>
        <w:pStyle w:val="NormalWeb"/>
        <w:spacing w:before="0" w:beforeAutospacing="0" w:after="0" w:afterAutospacing="0"/>
        <w:rPr>
          <w:rFonts w:ascii="Courier New" w:hAnsi="Courier New" w:cs="Courier New"/>
          <w:color w:val="000000"/>
          <w:sz w:val="20"/>
          <w:szCs w:val="20"/>
        </w:rPr>
      </w:pPr>
    </w:p>
    <w:p w:rsidR="00493909" w:rsidRDefault="00493909" w:rsidP="001A749A">
      <w:pPr>
        <w:pStyle w:val="NormalWeb"/>
        <w:spacing w:before="0" w:beforeAutospacing="0" w:after="0" w:afterAutospacing="0"/>
      </w:pPr>
      <w:r>
        <w:rPr>
          <w:rFonts w:ascii="Courier New" w:hAnsi="Courier New" w:cs="Courier New"/>
          <w:color w:val="000000"/>
          <w:sz w:val="20"/>
          <w:szCs w:val="20"/>
        </w:rPr>
        <w:t>Section nine of the bill amends the Education Law to add a new Article</w:t>
      </w:r>
      <w:r w:rsidR="001A749A">
        <w:rPr>
          <w:rFonts w:ascii="Courier New" w:hAnsi="Courier New" w:cs="Courier New"/>
          <w:color w:val="000000"/>
          <w:sz w:val="20"/>
          <w:szCs w:val="20"/>
        </w:rPr>
        <w:t xml:space="preserve"> </w:t>
      </w:r>
      <w:r>
        <w:rPr>
          <w:rFonts w:ascii="Courier New" w:hAnsi="Courier New" w:cs="Courier New"/>
          <w:color w:val="000000"/>
          <w:sz w:val="20"/>
          <w:szCs w:val="20"/>
        </w:rPr>
        <w:t>25, entitled the "Education Investment Tax Credit Program." This new</w:t>
      </w:r>
      <w:r w:rsidR="001A749A">
        <w:rPr>
          <w:rFonts w:ascii="Courier New" w:hAnsi="Courier New" w:cs="Courier New"/>
          <w:color w:val="000000"/>
          <w:sz w:val="20"/>
          <w:szCs w:val="20"/>
        </w:rPr>
        <w:t xml:space="preserve"> </w:t>
      </w:r>
      <w:r>
        <w:rPr>
          <w:rFonts w:ascii="Courier New" w:hAnsi="Courier New" w:cs="Courier New"/>
          <w:color w:val="000000"/>
          <w:sz w:val="20"/>
          <w:szCs w:val="20"/>
        </w:rPr>
        <w:t>article provides the framework for public education entities, school</w:t>
      </w:r>
      <w:r w:rsidR="001A749A">
        <w:rPr>
          <w:rFonts w:ascii="Courier New" w:hAnsi="Courier New" w:cs="Courier New"/>
          <w:color w:val="000000"/>
          <w:sz w:val="20"/>
          <w:szCs w:val="20"/>
        </w:rPr>
        <w:t xml:space="preserve"> </w:t>
      </w:r>
      <w:r>
        <w:rPr>
          <w:rFonts w:ascii="Courier New" w:hAnsi="Courier New" w:cs="Courier New"/>
          <w:color w:val="000000"/>
          <w:sz w:val="20"/>
          <w:szCs w:val="20"/>
        </w:rPr>
        <w:t>improvement organizations, local education funds, and educational scholarship organizations to apply for authorization to issue certificates of</w:t>
      </w:r>
      <w:r w:rsidR="001A749A">
        <w:rPr>
          <w:rFonts w:ascii="Courier New" w:hAnsi="Courier New" w:cs="Courier New"/>
          <w:color w:val="000000"/>
          <w:sz w:val="20"/>
          <w:szCs w:val="20"/>
        </w:rPr>
        <w:t xml:space="preserve"> </w:t>
      </w:r>
      <w:r>
        <w:rPr>
          <w:rFonts w:ascii="Courier New" w:hAnsi="Courier New" w:cs="Courier New"/>
          <w:color w:val="000000"/>
          <w:sz w:val="20"/>
          <w:szCs w:val="20"/>
        </w:rPr>
        <w:t>receipt. This new Article also provides that any authorization granted</w:t>
      </w:r>
      <w:r w:rsidR="001A749A">
        <w:rPr>
          <w:rFonts w:ascii="Courier New" w:hAnsi="Courier New" w:cs="Courier New"/>
          <w:color w:val="000000"/>
          <w:sz w:val="20"/>
          <w:szCs w:val="20"/>
        </w:rPr>
        <w:t xml:space="preserve"> m</w:t>
      </w:r>
      <w:r>
        <w:rPr>
          <w:rFonts w:ascii="Courier New" w:hAnsi="Courier New" w:cs="Courier New"/>
          <w:color w:val="000000"/>
          <w:sz w:val="20"/>
          <w:szCs w:val="20"/>
        </w:rPr>
        <w:t>ay be revoked in a subsequent year.  Additionally, this new Article</w:t>
      </w:r>
      <w:r w:rsidR="001A749A">
        <w:rPr>
          <w:rFonts w:ascii="Courier New" w:hAnsi="Courier New" w:cs="Courier New"/>
          <w:color w:val="000000"/>
          <w:sz w:val="20"/>
          <w:szCs w:val="20"/>
        </w:rPr>
        <w:t xml:space="preserve"> </w:t>
      </w:r>
      <w:r>
        <w:rPr>
          <w:rFonts w:ascii="Courier New" w:hAnsi="Courier New" w:cs="Courier New"/>
          <w:color w:val="000000"/>
          <w:sz w:val="20"/>
          <w:szCs w:val="20"/>
        </w:rPr>
        <w:t>contains the same definitions and same joint report requirement that are</w:t>
      </w:r>
      <w:r w:rsidR="001A749A">
        <w:rPr>
          <w:rFonts w:ascii="Courier New" w:hAnsi="Courier New" w:cs="Courier New"/>
          <w:color w:val="000000"/>
          <w:sz w:val="20"/>
          <w:szCs w:val="20"/>
        </w:rPr>
        <w:t xml:space="preserve"> </w:t>
      </w:r>
      <w:r>
        <w:rPr>
          <w:rFonts w:ascii="Courier New" w:hAnsi="Courier New" w:cs="Courier New"/>
          <w:color w:val="000000"/>
          <w:sz w:val="20"/>
          <w:szCs w:val="20"/>
        </w:rPr>
        <w:t>provided in new Tax Law section 42.</w:t>
      </w:r>
    </w:p>
    <w:p w:rsidR="001A749A" w:rsidRDefault="001A749A" w:rsidP="00493909">
      <w:pPr>
        <w:pStyle w:val="NormalWeb"/>
        <w:spacing w:before="0" w:beforeAutospacing="0" w:after="0" w:afterAutospacing="0"/>
        <w:rPr>
          <w:rFonts w:ascii="Courier New" w:hAnsi="Courier New" w:cs="Courier New"/>
          <w:color w:val="000000"/>
          <w:sz w:val="20"/>
          <w:szCs w:val="20"/>
        </w:rPr>
      </w:pPr>
    </w:p>
    <w:p w:rsidR="002B0ED4" w:rsidRDefault="00493909" w:rsidP="002B0ED4">
      <w:pPr>
        <w:pStyle w:val="NormalWeb"/>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Section ten of this bill adds a new section 1503-a to the Education Law.</w:t>
      </w:r>
      <w:r w:rsidR="001A749A">
        <w:rPr>
          <w:rFonts w:ascii="Courier New" w:hAnsi="Courier New" w:cs="Courier New"/>
          <w:color w:val="000000"/>
          <w:sz w:val="20"/>
          <w:szCs w:val="20"/>
        </w:rPr>
        <w:t xml:space="preserve"> </w:t>
      </w:r>
      <w:r>
        <w:rPr>
          <w:rFonts w:ascii="Courier New" w:hAnsi="Courier New" w:cs="Courier New"/>
          <w:color w:val="000000"/>
          <w:sz w:val="20"/>
          <w:szCs w:val="20"/>
        </w:rPr>
        <w:t>This new section provides that school districts may accept and solicit</w:t>
      </w:r>
      <w:r w:rsidR="001A749A">
        <w:rPr>
          <w:rFonts w:ascii="Courier New" w:hAnsi="Courier New" w:cs="Courier New"/>
          <w:color w:val="000000"/>
          <w:sz w:val="20"/>
          <w:szCs w:val="20"/>
        </w:rPr>
        <w:t xml:space="preserve"> </w:t>
      </w:r>
      <w:r>
        <w:rPr>
          <w:rFonts w:ascii="Courier New" w:hAnsi="Courier New" w:cs="Courier New"/>
          <w:color w:val="000000"/>
          <w:sz w:val="20"/>
          <w:szCs w:val="20"/>
        </w:rPr>
        <w:t>donations and gifts. This new section further provides that any amounts</w:t>
      </w:r>
      <w:r w:rsidR="002B0ED4">
        <w:rPr>
          <w:rFonts w:ascii="Courier New" w:hAnsi="Courier New" w:cs="Courier New"/>
          <w:color w:val="000000"/>
          <w:sz w:val="20"/>
          <w:szCs w:val="20"/>
        </w:rPr>
        <w:t xml:space="preserve"> </w:t>
      </w:r>
      <w:r>
        <w:rPr>
          <w:rFonts w:ascii="Courier New" w:hAnsi="Courier New" w:cs="Courier New"/>
          <w:color w:val="000000"/>
          <w:sz w:val="20"/>
          <w:szCs w:val="20"/>
        </w:rPr>
        <w:t>received as donations or gifts shall be disregarded for purposes of</w:t>
      </w:r>
      <w:r w:rsidR="002B0ED4">
        <w:rPr>
          <w:rFonts w:ascii="Courier New" w:hAnsi="Courier New" w:cs="Courier New"/>
          <w:color w:val="000000"/>
          <w:sz w:val="20"/>
          <w:szCs w:val="20"/>
        </w:rPr>
        <w:t xml:space="preserve"> </w:t>
      </w:r>
      <w:r>
        <w:rPr>
          <w:rFonts w:ascii="Courier New" w:hAnsi="Courier New" w:cs="Courier New"/>
          <w:color w:val="000000"/>
          <w:sz w:val="20"/>
          <w:szCs w:val="20"/>
        </w:rPr>
        <w:t xml:space="preserve">"apportionments, computations and </w:t>
      </w:r>
      <w:r w:rsidR="002B0ED4">
        <w:rPr>
          <w:rFonts w:ascii="Courier New" w:hAnsi="Courier New" w:cs="Courier New"/>
          <w:color w:val="000000"/>
          <w:sz w:val="20"/>
          <w:szCs w:val="20"/>
        </w:rPr>
        <w:t xml:space="preserve"> d</w:t>
      </w:r>
      <w:r>
        <w:rPr>
          <w:rFonts w:ascii="Courier New" w:hAnsi="Courier New" w:cs="Courier New"/>
          <w:color w:val="000000"/>
          <w:sz w:val="20"/>
          <w:szCs w:val="20"/>
        </w:rPr>
        <w:t>eterminations of state aid."</w:t>
      </w:r>
      <w:r w:rsidR="002B0ED4">
        <w:rPr>
          <w:rFonts w:ascii="Courier New" w:hAnsi="Courier New" w:cs="Courier New"/>
          <w:color w:val="000000"/>
          <w:sz w:val="20"/>
          <w:szCs w:val="20"/>
        </w:rPr>
        <w:t xml:space="preserve"> </w:t>
      </w:r>
    </w:p>
    <w:p w:rsidR="002B0ED4" w:rsidRDefault="002B0ED4" w:rsidP="002B0ED4">
      <w:pPr>
        <w:pStyle w:val="NormalWeb"/>
        <w:spacing w:before="0" w:beforeAutospacing="0" w:after="0" w:afterAutospacing="0"/>
        <w:rPr>
          <w:rFonts w:ascii="Courier New" w:hAnsi="Courier New" w:cs="Courier New"/>
          <w:color w:val="000000"/>
          <w:sz w:val="20"/>
          <w:szCs w:val="20"/>
        </w:rPr>
      </w:pPr>
    </w:p>
    <w:p w:rsidR="00493909" w:rsidRDefault="00493909" w:rsidP="002B0ED4">
      <w:pPr>
        <w:pStyle w:val="NormalWeb"/>
        <w:spacing w:before="0" w:beforeAutospacing="0" w:after="0" w:afterAutospacing="0"/>
      </w:pPr>
      <w:r>
        <w:rPr>
          <w:rFonts w:ascii="Courier New" w:hAnsi="Courier New" w:cs="Courier New"/>
          <w:color w:val="000000"/>
          <w:sz w:val="20"/>
          <w:szCs w:val="20"/>
        </w:rPr>
        <w:t>Section eleven of this bill contains the severability clause.</w:t>
      </w:r>
      <w:r w:rsidR="002B0ED4">
        <w:rPr>
          <w:rFonts w:ascii="Courier New" w:hAnsi="Courier New" w:cs="Courier New"/>
          <w:color w:val="000000"/>
          <w:sz w:val="20"/>
          <w:szCs w:val="20"/>
        </w:rPr>
        <w:t xml:space="preserve"> </w:t>
      </w:r>
      <w:r>
        <w:rPr>
          <w:rFonts w:ascii="Courier New" w:hAnsi="Courier New" w:cs="Courier New"/>
          <w:color w:val="000000"/>
          <w:sz w:val="20"/>
          <w:szCs w:val="20"/>
        </w:rPr>
        <w:t>Section twelve of this bill provides that this act shall take effect</w:t>
      </w:r>
      <w:r w:rsidR="002B0ED4">
        <w:rPr>
          <w:rFonts w:ascii="Courier New" w:hAnsi="Courier New" w:cs="Courier New"/>
          <w:color w:val="000000"/>
          <w:sz w:val="20"/>
          <w:szCs w:val="20"/>
        </w:rPr>
        <w:t xml:space="preserve"> </w:t>
      </w:r>
      <w:r>
        <w:rPr>
          <w:rFonts w:ascii="Courier New" w:hAnsi="Courier New" w:cs="Courier New"/>
          <w:color w:val="000000"/>
          <w:sz w:val="20"/>
          <w:szCs w:val="20"/>
        </w:rPr>
        <w:t>immediately and shall apply to taxable years beginning after December</w:t>
      </w:r>
      <w:r w:rsidR="002B0ED4">
        <w:rPr>
          <w:rFonts w:ascii="Courier New" w:hAnsi="Courier New" w:cs="Courier New"/>
          <w:color w:val="000000"/>
          <w:sz w:val="20"/>
          <w:szCs w:val="20"/>
        </w:rPr>
        <w:t xml:space="preserve"> </w:t>
      </w:r>
      <w:r>
        <w:rPr>
          <w:rFonts w:ascii="Courier New" w:hAnsi="Courier New" w:cs="Courier New"/>
          <w:color w:val="000000"/>
          <w:sz w:val="20"/>
          <w:szCs w:val="20"/>
        </w:rPr>
        <w:t>31, 2015.</w:t>
      </w:r>
    </w:p>
    <w:p w:rsidR="00493909" w:rsidRDefault="00493909" w:rsidP="00493909">
      <w:pPr>
        <w:pStyle w:val="NormalWeb"/>
        <w:spacing w:before="0" w:beforeAutospacing="0" w:after="0" w:afterAutospacing="0"/>
      </w:pPr>
      <w:r>
        <w:rPr>
          <w:rFonts w:ascii="Courier New" w:hAnsi="Courier New" w:cs="Courier New"/>
          <w:color w:val="000000"/>
          <w:sz w:val="20"/>
          <w:szCs w:val="20"/>
        </w:rPr>
        <w:t> </w:t>
      </w:r>
    </w:p>
    <w:p w:rsidR="00493909" w:rsidRDefault="00493909" w:rsidP="00493909">
      <w:pPr>
        <w:pStyle w:val="NormalWeb"/>
        <w:spacing w:before="0" w:beforeAutospacing="0" w:after="0" w:afterAutospacing="0"/>
      </w:pPr>
      <w:r>
        <w:rPr>
          <w:rFonts w:ascii="Courier New" w:hAnsi="Courier New" w:cs="Courier New"/>
          <w:b/>
          <w:bCs/>
          <w:color w:val="000000"/>
          <w:sz w:val="20"/>
          <w:szCs w:val="20"/>
          <w:u w:val="single"/>
        </w:rPr>
        <w:t>EXISTING LAW</w:t>
      </w:r>
      <w:r>
        <w:rPr>
          <w:rFonts w:ascii="Courier New" w:hAnsi="Courier New" w:cs="Courier New"/>
          <w:color w:val="000000"/>
          <w:sz w:val="20"/>
          <w:szCs w:val="20"/>
        </w:rPr>
        <w:t>: New law</w:t>
      </w:r>
    </w:p>
    <w:p w:rsidR="00493909" w:rsidRDefault="00493909" w:rsidP="00493909">
      <w:pPr>
        <w:pStyle w:val="NormalWeb"/>
        <w:spacing w:before="0" w:beforeAutospacing="0" w:after="0" w:afterAutospacing="0"/>
      </w:pPr>
      <w:r>
        <w:rPr>
          <w:rFonts w:ascii="Courier New" w:hAnsi="Courier New" w:cs="Courier New"/>
          <w:color w:val="000000"/>
          <w:sz w:val="20"/>
          <w:szCs w:val="20"/>
        </w:rPr>
        <w:t> </w:t>
      </w:r>
    </w:p>
    <w:p w:rsidR="00493909" w:rsidRDefault="00493909" w:rsidP="009B5B65">
      <w:pPr>
        <w:pStyle w:val="NormalWeb"/>
        <w:spacing w:before="0" w:beforeAutospacing="0" w:after="0" w:afterAutospacing="0"/>
      </w:pPr>
      <w:r>
        <w:rPr>
          <w:rFonts w:ascii="Courier New" w:hAnsi="Courier New" w:cs="Courier New"/>
          <w:b/>
          <w:bCs/>
          <w:color w:val="000000"/>
          <w:sz w:val="20"/>
          <w:szCs w:val="20"/>
          <w:u w:val="single"/>
        </w:rPr>
        <w:t>JUSTIFICATION</w:t>
      </w:r>
      <w:r>
        <w:rPr>
          <w:rFonts w:ascii="Courier New" w:hAnsi="Courier New" w:cs="Courier New"/>
          <w:color w:val="000000"/>
          <w:sz w:val="20"/>
          <w:szCs w:val="20"/>
        </w:rPr>
        <w:t>:  At a time when the state is considering ways of reducing the tax burden for New York State residents and educators are seeking an expansion of financial resources, charitable giving for educational purposes should be stimulated. Permitting public education</w:t>
      </w:r>
      <w:r w:rsidR="002B0ED4">
        <w:rPr>
          <w:rFonts w:ascii="Courier New" w:hAnsi="Courier New" w:cs="Courier New"/>
          <w:color w:val="000000"/>
          <w:sz w:val="20"/>
          <w:szCs w:val="20"/>
        </w:rPr>
        <w:t xml:space="preserve"> </w:t>
      </w:r>
      <w:r>
        <w:rPr>
          <w:rFonts w:ascii="Courier New" w:hAnsi="Courier New" w:cs="Courier New"/>
          <w:color w:val="000000"/>
          <w:sz w:val="20"/>
          <w:szCs w:val="20"/>
        </w:rPr>
        <w:t>entities such as school districts and individual public schools, including charter schools, and non-profits that promote the arts, civics, and</w:t>
      </w:r>
      <w:r w:rsidR="002B0ED4">
        <w:rPr>
          <w:rFonts w:ascii="Courier New" w:hAnsi="Courier New" w:cs="Courier New"/>
          <w:color w:val="000000"/>
          <w:sz w:val="20"/>
          <w:szCs w:val="20"/>
        </w:rPr>
        <w:t xml:space="preserve"> </w:t>
      </w:r>
      <w:r>
        <w:rPr>
          <w:rFonts w:ascii="Courier New" w:hAnsi="Courier New" w:cs="Courier New"/>
          <w:color w:val="000000"/>
          <w:sz w:val="20"/>
          <w:szCs w:val="20"/>
        </w:rPr>
        <w:t>pre-k instruction, to accept and receive voluntary cash contributions</w:t>
      </w:r>
      <w:r w:rsidR="002B0ED4">
        <w:rPr>
          <w:rFonts w:ascii="Courier New" w:hAnsi="Courier New" w:cs="Courier New"/>
          <w:color w:val="000000"/>
          <w:sz w:val="20"/>
          <w:szCs w:val="20"/>
        </w:rPr>
        <w:t xml:space="preserve"> </w:t>
      </w:r>
      <w:r>
        <w:rPr>
          <w:rFonts w:ascii="Courier New" w:hAnsi="Courier New" w:cs="Courier New"/>
          <w:color w:val="000000"/>
          <w:sz w:val="20"/>
          <w:szCs w:val="20"/>
        </w:rPr>
        <w:t>will lessen the need for additional tax revenue, encouraging voluntary</w:t>
      </w:r>
      <w:r w:rsidR="002B0ED4">
        <w:rPr>
          <w:rFonts w:ascii="Courier New" w:hAnsi="Courier New" w:cs="Courier New"/>
          <w:color w:val="000000"/>
          <w:sz w:val="20"/>
          <w:szCs w:val="20"/>
        </w:rPr>
        <w:t xml:space="preserve"> </w:t>
      </w:r>
      <w:r>
        <w:rPr>
          <w:rFonts w:ascii="Courier New" w:hAnsi="Courier New" w:cs="Courier New"/>
          <w:color w:val="000000"/>
          <w:sz w:val="20"/>
          <w:szCs w:val="20"/>
        </w:rPr>
        <w:t>support for education without prejudice for or against any state-sponsored educational enterprise. The bill promotes the state's interest in</w:t>
      </w:r>
      <w:r w:rsidR="002B0ED4">
        <w:rPr>
          <w:rFonts w:ascii="Courier New" w:hAnsi="Courier New" w:cs="Courier New"/>
          <w:color w:val="000000"/>
          <w:sz w:val="20"/>
          <w:szCs w:val="20"/>
        </w:rPr>
        <w:t xml:space="preserve"> </w:t>
      </w:r>
      <w:r>
        <w:rPr>
          <w:rFonts w:ascii="Courier New" w:hAnsi="Courier New" w:cs="Courier New"/>
          <w:color w:val="000000"/>
          <w:sz w:val="20"/>
          <w:szCs w:val="20"/>
        </w:rPr>
        <w:t>providing the highest quality education to all children in the state.</w:t>
      </w:r>
      <w:r w:rsidR="002B0ED4">
        <w:rPr>
          <w:rFonts w:ascii="Courier New" w:hAnsi="Courier New" w:cs="Courier New"/>
          <w:color w:val="000000"/>
          <w:sz w:val="20"/>
          <w:szCs w:val="20"/>
        </w:rPr>
        <w:t xml:space="preserve"> </w:t>
      </w:r>
      <w:r>
        <w:rPr>
          <w:rFonts w:ascii="Courier New" w:hAnsi="Courier New" w:cs="Courier New"/>
          <w:color w:val="000000"/>
          <w:sz w:val="20"/>
          <w:szCs w:val="20"/>
        </w:rPr>
        <w:t>The tax credit does not constitute public aid to non-public sectarian</w:t>
      </w:r>
      <w:r w:rsidR="002B0ED4">
        <w:rPr>
          <w:rFonts w:ascii="Courier New" w:hAnsi="Courier New" w:cs="Courier New"/>
          <w:color w:val="000000"/>
          <w:sz w:val="20"/>
          <w:szCs w:val="20"/>
        </w:rPr>
        <w:t xml:space="preserve"> </w:t>
      </w:r>
      <w:r>
        <w:rPr>
          <w:rFonts w:ascii="Courier New" w:hAnsi="Courier New" w:cs="Courier New"/>
          <w:color w:val="000000"/>
          <w:sz w:val="20"/>
          <w:szCs w:val="20"/>
        </w:rPr>
        <w:t>institutions. Additionally, permitting school personnel to claim a cred</w:t>
      </w:r>
      <w:r w:rsidR="002B0ED4">
        <w:rPr>
          <w:rFonts w:ascii="Courier New" w:hAnsi="Courier New" w:cs="Courier New"/>
          <w:color w:val="000000"/>
          <w:sz w:val="20"/>
          <w:szCs w:val="20"/>
        </w:rPr>
        <w:t>i</w:t>
      </w:r>
      <w:r>
        <w:rPr>
          <w:rFonts w:ascii="Courier New" w:hAnsi="Courier New" w:cs="Courier New"/>
          <w:color w:val="000000"/>
          <w:sz w:val="20"/>
          <w:szCs w:val="20"/>
        </w:rPr>
        <w:t>t for the purchase of classroom instructional materials and supplies</w:t>
      </w:r>
      <w:r w:rsidR="002B0ED4">
        <w:rPr>
          <w:rFonts w:ascii="Courier New" w:hAnsi="Courier New" w:cs="Courier New"/>
          <w:color w:val="000000"/>
          <w:sz w:val="20"/>
          <w:szCs w:val="20"/>
        </w:rPr>
        <w:t xml:space="preserve"> </w:t>
      </w:r>
      <w:r>
        <w:rPr>
          <w:rFonts w:ascii="Courier New" w:hAnsi="Courier New" w:cs="Courier New"/>
          <w:color w:val="000000"/>
          <w:sz w:val="20"/>
          <w:szCs w:val="20"/>
        </w:rPr>
        <w:t>will ensure a wider availability of such materials and supplies for all</w:t>
      </w:r>
      <w:r w:rsidR="002B0ED4">
        <w:rPr>
          <w:rFonts w:ascii="Courier New" w:hAnsi="Courier New" w:cs="Courier New"/>
          <w:color w:val="000000"/>
          <w:sz w:val="20"/>
          <w:szCs w:val="20"/>
        </w:rPr>
        <w:t xml:space="preserve"> </w:t>
      </w:r>
      <w:r>
        <w:rPr>
          <w:rFonts w:ascii="Courier New" w:hAnsi="Courier New" w:cs="Courier New"/>
          <w:color w:val="000000"/>
          <w:sz w:val="20"/>
          <w:szCs w:val="20"/>
        </w:rPr>
        <w:t>students.</w:t>
      </w:r>
    </w:p>
    <w:p w:rsidR="00493909" w:rsidRDefault="00493909" w:rsidP="00493909">
      <w:pPr>
        <w:pStyle w:val="NormalWeb"/>
        <w:spacing w:before="0" w:beforeAutospacing="0" w:after="0" w:afterAutospacing="0"/>
      </w:pPr>
      <w:r>
        <w:rPr>
          <w:rFonts w:ascii="Courier New" w:hAnsi="Courier New" w:cs="Courier New"/>
          <w:color w:val="000000"/>
          <w:sz w:val="20"/>
          <w:szCs w:val="20"/>
        </w:rPr>
        <w:t> </w:t>
      </w:r>
    </w:p>
    <w:p w:rsidR="00493909" w:rsidRDefault="00493909" w:rsidP="00352189">
      <w:pPr>
        <w:pStyle w:val="NormalWeb"/>
        <w:spacing w:before="0" w:beforeAutospacing="0" w:after="0" w:afterAutospacing="0"/>
      </w:pPr>
      <w:r>
        <w:rPr>
          <w:rFonts w:ascii="Courier New" w:hAnsi="Courier New" w:cs="Courier New"/>
          <w:b/>
          <w:bCs/>
          <w:color w:val="000000"/>
          <w:sz w:val="20"/>
          <w:szCs w:val="20"/>
          <w:u w:val="single"/>
        </w:rPr>
        <w:t>LEGISLATIVE HISTORY</w:t>
      </w:r>
      <w:r>
        <w:rPr>
          <w:rFonts w:ascii="Courier New" w:hAnsi="Courier New" w:cs="Courier New"/>
          <w:color w:val="000000"/>
          <w:sz w:val="20"/>
          <w:szCs w:val="20"/>
        </w:rPr>
        <w:t xml:space="preserve">:  2014: </w:t>
      </w:r>
      <w:proofErr w:type="spellStart"/>
      <w:r>
        <w:rPr>
          <w:rFonts w:ascii="Courier New" w:hAnsi="Courier New" w:cs="Courier New"/>
          <w:color w:val="000000"/>
          <w:sz w:val="20"/>
          <w:szCs w:val="20"/>
        </w:rPr>
        <w:t>S.6808</w:t>
      </w:r>
      <w:proofErr w:type="spellEnd"/>
      <w:r>
        <w:rPr>
          <w:rFonts w:ascii="Courier New" w:hAnsi="Courier New" w:cs="Courier New"/>
          <w:color w:val="000000"/>
          <w:sz w:val="20"/>
          <w:szCs w:val="20"/>
        </w:rPr>
        <w:t xml:space="preserve"> - Referred to Investigations and</w:t>
      </w:r>
      <w:r w:rsidR="002B0ED4">
        <w:rPr>
          <w:rFonts w:ascii="Courier New" w:hAnsi="Courier New" w:cs="Courier New"/>
          <w:color w:val="000000"/>
          <w:sz w:val="20"/>
          <w:szCs w:val="20"/>
        </w:rPr>
        <w:t xml:space="preserve"> </w:t>
      </w:r>
      <w:r>
        <w:rPr>
          <w:rFonts w:ascii="Courier New" w:hAnsi="Courier New" w:cs="Courier New"/>
          <w:color w:val="000000"/>
          <w:sz w:val="20"/>
          <w:szCs w:val="20"/>
        </w:rPr>
        <w:t>Government Operations</w:t>
      </w:r>
      <w:r w:rsidR="002B0ED4">
        <w:rPr>
          <w:rFonts w:ascii="Courier New" w:hAnsi="Courier New" w:cs="Courier New"/>
          <w:color w:val="000000"/>
          <w:sz w:val="20"/>
          <w:szCs w:val="20"/>
        </w:rPr>
        <w:t xml:space="preserve"> </w:t>
      </w:r>
      <w:r>
        <w:rPr>
          <w:rFonts w:ascii="Courier New" w:hAnsi="Courier New" w:cs="Courier New"/>
          <w:color w:val="000000"/>
          <w:sz w:val="20"/>
          <w:szCs w:val="20"/>
        </w:rPr>
        <w:t xml:space="preserve">Similar to:  2013-4: </w:t>
      </w:r>
      <w:proofErr w:type="spellStart"/>
      <w:r>
        <w:rPr>
          <w:rFonts w:ascii="Courier New" w:hAnsi="Courier New" w:cs="Courier New"/>
          <w:color w:val="000000"/>
          <w:sz w:val="20"/>
          <w:szCs w:val="20"/>
        </w:rPr>
        <w:t>S.4099</w:t>
      </w:r>
      <w:proofErr w:type="spellEnd"/>
      <w:r>
        <w:rPr>
          <w:rFonts w:ascii="Courier New" w:hAnsi="Courier New" w:cs="Courier New"/>
          <w:color w:val="000000"/>
          <w:sz w:val="20"/>
          <w:szCs w:val="20"/>
        </w:rPr>
        <w:t xml:space="preserve">-A - Referred to Investigations and Government Operations 2011-2: </w:t>
      </w:r>
      <w:proofErr w:type="spellStart"/>
      <w:r>
        <w:rPr>
          <w:rFonts w:ascii="Courier New" w:hAnsi="Courier New" w:cs="Courier New"/>
          <w:color w:val="000000"/>
          <w:sz w:val="20"/>
          <w:szCs w:val="20"/>
        </w:rPr>
        <w:t>S.3072</w:t>
      </w:r>
      <w:proofErr w:type="spellEnd"/>
      <w:r>
        <w:rPr>
          <w:rFonts w:ascii="Courier New" w:hAnsi="Courier New" w:cs="Courier New"/>
          <w:color w:val="000000"/>
          <w:sz w:val="20"/>
          <w:szCs w:val="20"/>
        </w:rPr>
        <w:t xml:space="preserve"> - Passed the Senate both years</w:t>
      </w:r>
      <w:r w:rsidR="002B0ED4">
        <w:rPr>
          <w:rFonts w:ascii="Courier New" w:hAnsi="Courier New" w:cs="Courier New"/>
          <w:color w:val="000000"/>
          <w:sz w:val="20"/>
          <w:szCs w:val="20"/>
        </w:rPr>
        <w:t>.</w:t>
      </w:r>
    </w:p>
    <w:p w:rsidR="00493909" w:rsidRDefault="00493909" w:rsidP="00493909">
      <w:pPr>
        <w:pStyle w:val="NormalWeb"/>
        <w:spacing w:before="0" w:beforeAutospacing="0" w:after="0" w:afterAutospacing="0"/>
      </w:pPr>
      <w:r>
        <w:rPr>
          <w:rFonts w:ascii="Courier New" w:hAnsi="Courier New" w:cs="Courier New"/>
          <w:color w:val="000000"/>
          <w:sz w:val="20"/>
          <w:szCs w:val="20"/>
        </w:rPr>
        <w:t> </w:t>
      </w:r>
    </w:p>
    <w:p w:rsidR="00493909" w:rsidRDefault="00493909" w:rsidP="002B0ED4">
      <w:pPr>
        <w:pStyle w:val="NormalWeb"/>
        <w:spacing w:before="0" w:beforeAutospacing="0" w:after="0" w:afterAutospacing="0"/>
      </w:pPr>
      <w:r>
        <w:rPr>
          <w:rFonts w:ascii="Courier New" w:hAnsi="Courier New" w:cs="Courier New"/>
          <w:b/>
          <w:bCs/>
          <w:color w:val="000000"/>
          <w:sz w:val="20"/>
          <w:szCs w:val="20"/>
          <w:u w:val="single"/>
        </w:rPr>
        <w:t>FISCAL IMPLICATIONS</w:t>
      </w:r>
      <w:r>
        <w:rPr>
          <w:rFonts w:ascii="Courier New" w:hAnsi="Courier New" w:cs="Courier New"/>
          <w:color w:val="000000"/>
          <w:sz w:val="20"/>
          <w:szCs w:val="20"/>
        </w:rPr>
        <w:t>:  $150 million for calendar year 2016, $225</w:t>
      </w:r>
      <w:r w:rsidR="002B0ED4">
        <w:rPr>
          <w:rFonts w:ascii="Courier New" w:hAnsi="Courier New" w:cs="Courier New"/>
          <w:color w:val="000000"/>
          <w:sz w:val="20"/>
          <w:szCs w:val="20"/>
        </w:rPr>
        <w:t xml:space="preserve"> </w:t>
      </w:r>
      <w:r>
        <w:rPr>
          <w:rFonts w:ascii="Courier New" w:hAnsi="Courier New" w:cs="Courier New"/>
          <w:color w:val="000000"/>
          <w:sz w:val="20"/>
          <w:szCs w:val="20"/>
        </w:rPr>
        <w:t>million in calendar year 2017, and $300 million for each calendar year</w:t>
      </w:r>
      <w:r w:rsidR="002B0ED4">
        <w:rPr>
          <w:rFonts w:ascii="Courier New" w:hAnsi="Courier New" w:cs="Courier New"/>
          <w:color w:val="000000"/>
          <w:sz w:val="20"/>
          <w:szCs w:val="20"/>
        </w:rPr>
        <w:t xml:space="preserve"> </w:t>
      </w:r>
      <w:r>
        <w:rPr>
          <w:rFonts w:ascii="Courier New" w:hAnsi="Courier New" w:cs="Courier New"/>
          <w:color w:val="000000"/>
          <w:sz w:val="20"/>
          <w:szCs w:val="20"/>
        </w:rPr>
        <w:t>thereafter beginning in 2018.</w:t>
      </w:r>
    </w:p>
    <w:p w:rsidR="00493909" w:rsidRDefault="00493909" w:rsidP="00493909">
      <w:pPr>
        <w:pStyle w:val="NormalWeb"/>
        <w:spacing w:before="0" w:beforeAutospacing="0" w:after="0" w:afterAutospacing="0"/>
      </w:pPr>
      <w:r>
        <w:rPr>
          <w:rFonts w:ascii="Courier New" w:hAnsi="Courier New" w:cs="Courier New"/>
          <w:color w:val="000000"/>
          <w:sz w:val="20"/>
          <w:szCs w:val="20"/>
        </w:rPr>
        <w:t> </w:t>
      </w:r>
    </w:p>
    <w:p w:rsidR="00493909" w:rsidRDefault="00493909" w:rsidP="00493909">
      <w:pPr>
        <w:pStyle w:val="NormalWeb"/>
        <w:spacing w:before="0" w:beforeAutospacing="0" w:after="0" w:afterAutospacing="0"/>
      </w:pPr>
      <w:r>
        <w:rPr>
          <w:rFonts w:ascii="Courier New" w:hAnsi="Courier New" w:cs="Courier New"/>
          <w:b/>
          <w:bCs/>
          <w:color w:val="000000"/>
          <w:sz w:val="20"/>
          <w:szCs w:val="20"/>
          <w:u w:val="single"/>
        </w:rPr>
        <w:t>EFFECTIVE DATE</w:t>
      </w:r>
      <w:r>
        <w:rPr>
          <w:rFonts w:ascii="Courier New" w:hAnsi="Courier New" w:cs="Courier New"/>
          <w:color w:val="000000"/>
          <w:sz w:val="20"/>
          <w:szCs w:val="20"/>
        </w:rPr>
        <w:t>:  This act shall take effect immediately and shall</w:t>
      </w:r>
    </w:p>
    <w:p w:rsidR="00F11EC5" w:rsidRDefault="00493909" w:rsidP="002B0ED4">
      <w:pPr>
        <w:pStyle w:val="NormalWeb"/>
        <w:spacing w:before="0" w:beforeAutospacing="0" w:after="0" w:afterAutospacing="0"/>
        <w:rPr>
          <w:b/>
          <w:bCs/>
          <w:sz w:val="36"/>
          <w:szCs w:val="36"/>
        </w:rPr>
      </w:pPr>
      <w:r>
        <w:rPr>
          <w:rFonts w:ascii="Courier New" w:hAnsi="Courier New" w:cs="Courier New"/>
          <w:color w:val="000000"/>
          <w:sz w:val="20"/>
          <w:szCs w:val="20"/>
        </w:rPr>
        <w:t>apply to taxable years beginning after December 31, 2015.</w:t>
      </w:r>
    </w:p>
    <w:sectPr w:rsidR="00F11EC5" w:rsidSect="001B3517">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A8A" w:rsidRDefault="00A57A8A" w:rsidP="000A538C">
      <w:pPr>
        <w:spacing w:after="0" w:line="240" w:lineRule="auto"/>
      </w:pPr>
      <w:r>
        <w:separator/>
      </w:r>
    </w:p>
  </w:endnote>
  <w:endnote w:type="continuationSeparator" w:id="0">
    <w:p w:rsidR="00A57A8A" w:rsidRDefault="00A57A8A" w:rsidP="000A53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A8A" w:rsidRDefault="00A57A8A" w:rsidP="000A538C">
      <w:pPr>
        <w:spacing w:after="0" w:line="240" w:lineRule="auto"/>
      </w:pPr>
      <w:r>
        <w:separator/>
      </w:r>
    </w:p>
  </w:footnote>
  <w:footnote w:type="continuationSeparator" w:id="0">
    <w:p w:rsidR="00A57A8A" w:rsidRDefault="00A57A8A" w:rsidP="000A538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11EC5"/>
    <w:rsid w:val="000A538C"/>
    <w:rsid w:val="00114CF5"/>
    <w:rsid w:val="00140760"/>
    <w:rsid w:val="001A749A"/>
    <w:rsid w:val="001B3517"/>
    <w:rsid w:val="002B0ED4"/>
    <w:rsid w:val="00352189"/>
    <w:rsid w:val="003917DC"/>
    <w:rsid w:val="003B37B7"/>
    <w:rsid w:val="00493909"/>
    <w:rsid w:val="005430C9"/>
    <w:rsid w:val="00606120"/>
    <w:rsid w:val="00691653"/>
    <w:rsid w:val="006A5290"/>
    <w:rsid w:val="00755021"/>
    <w:rsid w:val="008B61AA"/>
    <w:rsid w:val="009B5B65"/>
    <w:rsid w:val="009C0BA9"/>
    <w:rsid w:val="00A57A8A"/>
    <w:rsid w:val="00B372EC"/>
    <w:rsid w:val="00D9055A"/>
    <w:rsid w:val="00F11EC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40760"/>
    <w:pPr>
      <w:framePr w:w="7920" w:h="1980" w:hRule="exact" w:hSpace="180" w:wrap="auto" w:hAnchor="page" w:xAlign="center" w:yAlign="bottom"/>
      <w:spacing w:after="0" w:line="240" w:lineRule="auto"/>
      <w:ind w:left="2880"/>
    </w:pPr>
    <w:rPr>
      <w:rFonts w:ascii="Calibri" w:eastAsiaTheme="majorEastAsia" w:hAnsi="Calibri" w:cstheme="majorBidi"/>
      <w:sz w:val="24"/>
      <w:szCs w:val="24"/>
    </w:rPr>
  </w:style>
  <w:style w:type="paragraph" w:styleId="EnvelopeReturn">
    <w:name w:val="envelope return"/>
    <w:basedOn w:val="Normal"/>
    <w:uiPriority w:val="99"/>
    <w:semiHidden/>
    <w:unhideWhenUsed/>
    <w:rsid w:val="00140760"/>
    <w:pPr>
      <w:spacing w:after="0" w:line="240" w:lineRule="auto"/>
    </w:pPr>
    <w:rPr>
      <w:rFonts w:ascii="Calibri" w:eastAsiaTheme="majorEastAsia" w:hAnsi="Calibri" w:cstheme="majorBidi"/>
      <w:sz w:val="20"/>
      <w:szCs w:val="20"/>
    </w:rPr>
  </w:style>
  <w:style w:type="paragraph" w:styleId="BalloonText">
    <w:name w:val="Balloon Text"/>
    <w:basedOn w:val="Normal"/>
    <w:link w:val="BalloonTextChar"/>
    <w:uiPriority w:val="99"/>
    <w:semiHidden/>
    <w:unhideWhenUsed/>
    <w:rsid w:val="00F11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EC5"/>
    <w:rPr>
      <w:rFonts w:ascii="Tahoma" w:hAnsi="Tahoma" w:cs="Tahoma"/>
      <w:sz w:val="16"/>
      <w:szCs w:val="16"/>
    </w:rPr>
  </w:style>
  <w:style w:type="paragraph" w:styleId="Header">
    <w:name w:val="header"/>
    <w:basedOn w:val="Normal"/>
    <w:link w:val="HeaderChar"/>
    <w:uiPriority w:val="99"/>
    <w:semiHidden/>
    <w:unhideWhenUsed/>
    <w:rsid w:val="000A53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538C"/>
  </w:style>
  <w:style w:type="paragraph" w:styleId="Footer">
    <w:name w:val="footer"/>
    <w:basedOn w:val="Normal"/>
    <w:link w:val="FooterChar"/>
    <w:uiPriority w:val="99"/>
    <w:semiHidden/>
    <w:unhideWhenUsed/>
    <w:rsid w:val="000A53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538C"/>
  </w:style>
  <w:style w:type="paragraph" w:styleId="NormalWeb">
    <w:name w:val="Normal (Web)"/>
    <w:basedOn w:val="Normal"/>
    <w:uiPriority w:val="99"/>
    <w:unhideWhenUsed/>
    <w:rsid w:val="00493909"/>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r="http://schemas.openxmlformats.org/officeDocument/2006/relationships" xmlns:w="http://schemas.openxmlformats.org/wordprocessingml/2006/main">
  <w:divs>
    <w:div w:id="249509261">
      <w:bodyDiv w:val="1"/>
      <w:marLeft w:val="0"/>
      <w:marRight w:val="0"/>
      <w:marTop w:val="0"/>
      <w:marBottom w:val="0"/>
      <w:divBdr>
        <w:top w:val="none" w:sz="0" w:space="0" w:color="auto"/>
        <w:left w:val="none" w:sz="0" w:space="0" w:color="auto"/>
        <w:bottom w:val="none" w:sz="0" w:space="0" w:color="auto"/>
        <w:right w:val="none" w:sz="0" w:space="0" w:color="auto"/>
      </w:divBdr>
    </w:div>
    <w:div w:id="29644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senateuser</dc:creator>
  <cp:lastModifiedBy>senateuser</cp:lastModifiedBy>
  <cp:revision>4</cp:revision>
  <cp:lastPrinted>2015-02-02T18:07:00Z</cp:lastPrinted>
  <dcterms:created xsi:type="dcterms:W3CDTF">2015-02-02T17:55:00Z</dcterms:created>
  <dcterms:modified xsi:type="dcterms:W3CDTF">2015-02-02T18:13:00Z</dcterms:modified>
</cp:coreProperties>
</file>