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I’m Thankful</w:t>
      </w:r>
    </w:p>
    <w:p w:rsidR="00000000" w:rsidDel="00000000" w:rsidP="00000000" w:rsidRDefault="00000000" w:rsidRPr="00000000" w14:paraId="00000002">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3">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I'm thankful that I am a confident, positive person.</w:t>
      </w:r>
    </w:p>
    <w:p w:rsidR="00000000" w:rsidDel="00000000" w:rsidP="00000000" w:rsidRDefault="00000000" w:rsidRPr="00000000" w14:paraId="00000004">
      <w:pPr>
        <w:ind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I feel that I am a confident person.  When I'm playing I think positive thoughts.  I have the confidence to do things. When I'm taking a test,quiz or playing a sport I focus on the positive things. I know I'm doing well.</w:t>
      </w:r>
    </w:p>
    <w:p w:rsidR="00000000" w:rsidDel="00000000" w:rsidP="00000000" w:rsidRDefault="00000000" w:rsidRPr="00000000" w14:paraId="00000005">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w:t>
        <w:tab/>
        <w:t xml:space="preserve">I am a positive person. I keep myself in good composure and I keep my team in check. I think about the good and not the bad things that can happen. For example, when I was playing basketball we were playing a team that was decent for our last game. Our team will be up one half and then the other team will be up one half.  Sometimes we start thinking about the bad in the situation. I told everybody to think positively.  We can’t win without positivity.  They did, but their confidence was low so we lost by 7 points.</w:t>
      </w:r>
    </w:p>
    <w:p w:rsidR="00000000" w:rsidDel="00000000" w:rsidP="00000000" w:rsidRDefault="00000000" w:rsidRPr="00000000" w14:paraId="00000006">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That's why I am a positive , confident person. </w:t>
      </w:r>
    </w:p>
    <w:p w:rsidR="00000000" w:rsidDel="00000000" w:rsidP="00000000" w:rsidRDefault="00000000" w:rsidRPr="00000000" w14:paraId="00000007">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By </w:t>
      </w:r>
    </w:p>
    <w:p w:rsidR="00000000" w:rsidDel="00000000" w:rsidP="00000000" w:rsidRDefault="00000000" w:rsidRPr="00000000" w14:paraId="00000008">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Masen Thompson </w:t>
      </w:r>
    </w:p>
    <w:p w:rsidR="00000000" w:rsidDel="00000000" w:rsidP="00000000" w:rsidRDefault="00000000" w:rsidRPr="00000000" w14:paraId="00000009">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West Middle School </w:t>
      </w:r>
    </w:p>
    <w:p w:rsidR="00000000" w:rsidDel="00000000" w:rsidP="00000000" w:rsidRDefault="00000000" w:rsidRPr="00000000" w14:paraId="0000000A">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8th grade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