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Thanksgiving Essay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My name is Adem. I’m a kid. I live in an apartment house. I go to PS 185.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One quality is that I try to be smart. I build Legos, big ones. I try to figure out math equations. I can’t really, but I try. I also play videogames well so I’m smart. Well, kind of. 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     Another quality is that I try new stuff. I’m taking swimming class which I’m ok at. I also walk home by myself. 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     My final quality is that I’m patient with some things. I’m patient with building Lego sets, big ones. I’m also patient with video games. I will sit there playing that game. 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     I conclude my essay here and I think I’m a good kid.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