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                                            Eugene Oh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         😁😁😁😁😁😁                                    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             What I am thankful for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There are many things I am thankful for in life. As the years pass by, I find new enjoyments and I learn new things that can become my hobby. Of course, I am thankful for my family, but there are other things I am thankful for.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I am thankful for many thing. For example, I am thankful for medicine. I am thankful for medicine because when you're sick, you can cure yourself in a short while. I am also thankful for technology, life, money, education, family, fun, and being human. I am thankful for technology because we can do many stuff like play games and watch my favorite videos. I am thankful for life because without life, I wouldn't even exist! I am thankful for money because I could afford what I want to. I am thankful for education because it helps time move forward. With education, I am able to read books and talk to others! I am thankful for my family because they always support me and have a good time with me. Even though my parents are divorced, it is fun meeting my family. I am thankful for Ipad because i don’t know what even to do. I am thankful for being a human cause could be a fish a bug and other things bad things. These what i am thankful for.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I am grateful for many things. I am happy that I have the privilege to have medicine, have a family, education, and etc.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